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31" w:rsidRPr="0007209C" w:rsidRDefault="00F22B31" w:rsidP="00F22B31">
      <w:pPr>
        <w:spacing w:line="480" w:lineRule="exact"/>
        <w:jc w:val="center"/>
        <w:rPr>
          <w:rFonts w:eastAsia="仿宋"/>
          <w:kern w:val="0"/>
          <w:sz w:val="30"/>
          <w:szCs w:val="30"/>
        </w:rPr>
      </w:pPr>
    </w:p>
    <w:p w:rsidR="00F22B31" w:rsidRPr="0007209C" w:rsidRDefault="00F22B31" w:rsidP="00F22B31">
      <w:pPr>
        <w:spacing w:line="480" w:lineRule="exact"/>
        <w:jc w:val="center"/>
        <w:rPr>
          <w:rFonts w:eastAsia="仿宋"/>
          <w:kern w:val="0"/>
          <w:sz w:val="30"/>
          <w:szCs w:val="30"/>
        </w:rPr>
      </w:pPr>
    </w:p>
    <w:p w:rsidR="00F22B31" w:rsidRPr="0007209C" w:rsidRDefault="00F22B31" w:rsidP="00F22B31">
      <w:pPr>
        <w:spacing w:line="480" w:lineRule="exact"/>
        <w:jc w:val="center"/>
        <w:rPr>
          <w:rFonts w:eastAsia="仿宋"/>
          <w:kern w:val="0"/>
          <w:sz w:val="30"/>
          <w:szCs w:val="30"/>
        </w:rPr>
      </w:pPr>
    </w:p>
    <w:p w:rsidR="00AC272C" w:rsidRPr="0007209C" w:rsidRDefault="00AC272C" w:rsidP="00F22B31">
      <w:pPr>
        <w:spacing w:line="480" w:lineRule="exact"/>
        <w:jc w:val="center"/>
        <w:rPr>
          <w:rFonts w:eastAsia="仿宋"/>
          <w:kern w:val="0"/>
          <w:sz w:val="30"/>
          <w:szCs w:val="30"/>
        </w:rPr>
      </w:pPr>
    </w:p>
    <w:p w:rsidR="00AC272C" w:rsidRPr="0007209C" w:rsidRDefault="00AC272C" w:rsidP="00F22B31">
      <w:pPr>
        <w:spacing w:line="480" w:lineRule="exact"/>
        <w:jc w:val="center"/>
        <w:rPr>
          <w:rFonts w:eastAsia="仿宋"/>
          <w:kern w:val="0"/>
          <w:sz w:val="30"/>
          <w:szCs w:val="30"/>
        </w:rPr>
      </w:pPr>
    </w:p>
    <w:p w:rsidR="00AC272C" w:rsidRPr="0007209C" w:rsidRDefault="00AC272C" w:rsidP="00F22B31">
      <w:pPr>
        <w:spacing w:line="480" w:lineRule="exact"/>
        <w:jc w:val="center"/>
        <w:rPr>
          <w:rFonts w:eastAsia="仿宋"/>
          <w:kern w:val="0"/>
          <w:sz w:val="30"/>
          <w:szCs w:val="30"/>
        </w:rPr>
      </w:pPr>
    </w:p>
    <w:p w:rsidR="00F22B31" w:rsidRPr="0007209C" w:rsidRDefault="00F35E3F" w:rsidP="00AC272C">
      <w:pPr>
        <w:spacing w:line="540" w:lineRule="exact"/>
        <w:jc w:val="center"/>
        <w:rPr>
          <w:rFonts w:eastAsia="仿宋_GB2312"/>
          <w:sz w:val="30"/>
          <w:szCs w:val="30"/>
        </w:rPr>
      </w:pPr>
      <w:r w:rsidRPr="0007209C">
        <w:rPr>
          <w:rFonts w:eastAsia="仿宋_GB2312"/>
          <w:sz w:val="30"/>
          <w:szCs w:val="30"/>
        </w:rPr>
        <w:t>国开教</w:t>
      </w:r>
      <w:r w:rsidR="00F22B31" w:rsidRPr="0007209C">
        <w:rPr>
          <w:rFonts w:eastAsia="仿宋_GB2312"/>
          <w:sz w:val="30"/>
          <w:szCs w:val="30"/>
        </w:rPr>
        <w:t>〔</w:t>
      </w:r>
      <w:r w:rsidRPr="0007209C">
        <w:rPr>
          <w:rFonts w:eastAsia="仿宋_GB2312"/>
          <w:sz w:val="30"/>
          <w:szCs w:val="30"/>
        </w:rPr>
        <w:t>2016</w:t>
      </w:r>
      <w:r w:rsidR="00F22B31" w:rsidRPr="0007209C">
        <w:rPr>
          <w:rFonts w:eastAsia="仿宋_GB2312"/>
          <w:sz w:val="30"/>
          <w:szCs w:val="30"/>
        </w:rPr>
        <w:t>〕</w:t>
      </w:r>
      <w:r w:rsidR="002263DB" w:rsidRPr="0007209C">
        <w:rPr>
          <w:rFonts w:eastAsia="仿宋_GB2312"/>
          <w:sz w:val="30"/>
          <w:szCs w:val="30"/>
        </w:rPr>
        <w:t>9</w:t>
      </w:r>
      <w:r w:rsidR="00F22B31" w:rsidRPr="0007209C">
        <w:rPr>
          <w:rFonts w:eastAsia="仿宋_GB2312"/>
          <w:sz w:val="30"/>
          <w:szCs w:val="30"/>
        </w:rPr>
        <w:t>号</w:t>
      </w:r>
    </w:p>
    <w:p w:rsidR="00F22B31" w:rsidRPr="0007209C" w:rsidRDefault="00F22B31" w:rsidP="00AC272C">
      <w:pPr>
        <w:spacing w:line="540" w:lineRule="exact"/>
        <w:jc w:val="center"/>
        <w:rPr>
          <w:rFonts w:eastAsia="仿宋"/>
          <w:kern w:val="0"/>
          <w:sz w:val="30"/>
          <w:szCs w:val="30"/>
        </w:rPr>
      </w:pPr>
    </w:p>
    <w:p w:rsidR="00F22B31" w:rsidRPr="0007209C" w:rsidRDefault="00F22B31" w:rsidP="00AC272C">
      <w:pPr>
        <w:spacing w:line="540" w:lineRule="exact"/>
        <w:jc w:val="center"/>
        <w:rPr>
          <w:rFonts w:eastAsia="仿宋"/>
          <w:kern w:val="0"/>
          <w:sz w:val="30"/>
          <w:szCs w:val="30"/>
        </w:rPr>
      </w:pPr>
    </w:p>
    <w:p w:rsidR="00AC272C" w:rsidRPr="0007209C" w:rsidRDefault="00F22B31" w:rsidP="00AC272C">
      <w:pPr>
        <w:spacing w:line="540" w:lineRule="exact"/>
        <w:jc w:val="center"/>
        <w:rPr>
          <w:rFonts w:eastAsia="华文中宋"/>
          <w:b/>
          <w:kern w:val="0"/>
          <w:sz w:val="36"/>
          <w:szCs w:val="36"/>
        </w:rPr>
      </w:pPr>
      <w:r w:rsidRPr="0007209C">
        <w:rPr>
          <w:rFonts w:eastAsia="华文中宋"/>
          <w:b/>
          <w:kern w:val="0"/>
          <w:sz w:val="36"/>
          <w:szCs w:val="36"/>
        </w:rPr>
        <w:t>关于印发《</w:t>
      </w:r>
      <w:r w:rsidR="00463994" w:rsidRPr="0007209C">
        <w:rPr>
          <w:rFonts w:eastAsia="华文中宋"/>
          <w:b/>
          <w:kern w:val="0"/>
          <w:sz w:val="36"/>
          <w:szCs w:val="36"/>
        </w:rPr>
        <w:t>国家开放大学学位评定委员会</w:t>
      </w:r>
    </w:p>
    <w:p w:rsidR="00F22B31" w:rsidRPr="0007209C" w:rsidRDefault="00463994" w:rsidP="00AC272C">
      <w:pPr>
        <w:spacing w:line="540" w:lineRule="exact"/>
        <w:jc w:val="center"/>
        <w:rPr>
          <w:rFonts w:eastAsia="华文中宋"/>
          <w:b/>
          <w:kern w:val="0"/>
          <w:sz w:val="36"/>
          <w:szCs w:val="36"/>
        </w:rPr>
      </w:pPr>
      <w:r w:rsidRPr="0007209C">
        <w:rPr>
          <w:rFonts w:eastAsia="华文中宋"/>
          <w:b/>
          <w:kern w:val="0"/>
          <w:sz w:val="36"/>
          <w:szCs w:val="36"/>
        </w:rPr>
        <w:t>章程</w:t>
      </w:r>
      <w:r w:rsidR="004B25AC" w:rsidRPr="0007209C">
        <w:rPr>
          <w:rFonts w:eastAsia="华文中宋"/>
          <w:b/>
          <w:kern w:val="0"/>
          <w:sz w:val="36"/>
          <w:szCs w:val="36"/>
        </w:rPr>
        <w:t>（试行）</w:t>
      </w:r>
      <w:r w:rsidR="00F22B31" w:rsidRPr="0007209C">
        <w:rPr>
          <w:rFonts w:eastAsia="华文中宋"/>
          <w:b/>
          <w:kern w:val="0"/>
          <w:sz w:val="36"/>
          <w:szCs w:val="36"/>
        </w:rPr>
        <w:t>》的通知</w:t>
      </w:r>
    </w:p>
    <w:p w:rsidR="00F22B31" w:rsidRPr="0007209C" w:rsidRDefault="00F22B31" w:rsidP="00AC272C">
      <w:pPr>
        <w:spacing w:line="540" w:lineRule="exact"/>
        <w:ind w:firstLine="567"/>
        <w:jc w:val="right"/>
        <w:rPr>
          <w:rFonts w:eastAsia="仿宋"/>
          <w:kern w:val="0"/>
          <w:sz w:val="30"/>
          <w:szCs w:val="30"/>
        </w:rPr>
      </w:pPr>
    </w:p>
    <w:p w:rsidR="00F22B31" w:rsidRPr="00377FE6" w:rsidRDefault="00237B30" w:rsidP="00B4256E">
      <w:pPr>
        <w:widowControl/>
        <w:snapToGrid w:val="0"/>
        <w:spacing w:line="540" w:lineRule="exact"/>
        <w:jc w:val="left"/>
        <w:rPr>
          <w:rFonts w:eastAsia="仿宋_GB2312"/>
          <w:sz w:val="30"/>
          <w:szCs w:val="30"/>
        </w:rPr>
      </w:pPr>
      <w:r w:rsidRPr="00377FE6">
        <w:rPr>
          <w:rFonts w:eastAsia="仿宋_GB2312"/>
          <w:sz w:val="30"/>
          <w:szCs w:val="30"/>
        </w:rPr>
        <w:t>各分部、学院</w:t>
      </w:r>
      <w:r w:rsidR="00F22B31" w:rsidRPr="00377FE6">
        <w:rPr>
          <w:rFonts w:eastAsia="仿宋_GB2312"/>
          <w:sz w:val="30"/>
          <w:szCs w:val="30"/>
        </w:rPr>
        <w:t>：</w:t>
      </w:r>
    </w:p>
    <w:p w:rsidR="00A163BA" w:rsidRPr="00377FE6" w:rsidRDefault="00A163BA" w:rsidP="00B4256E">
      <w:pPr>
        <w:widowControl/>
        <w:snapToGrid w:val="0"/>
        <w:spacing w:line="540" w:lineRule="exact"/>
        <w:ind w:firstLineChars="200" w:firstLine="600"/>
        <w:jc w:val="left"/>
        <w:rPr>
          <w:rFonts w:eastAsia="仿宋_GB2312"/>
          <w:sz w:val="30"/>
          <w:szCs w:val="30"/>
        </w:rPr>
      </w:pPr>
      <w:r w:rsidRPr="00377FE6">
        <w:rPr>
          <w:rFonts w:eastAsia="仿宋_GB2312"/>
          <w:sz w:val="30"/>
          <w:szCs w:val="30"/>
        </w:rPr>
        <w:t>2015</w:t>
      </w:r>
      <w:r w:rsidRPr="00377FE6">
        <w:rPr>
          <w:rFonts w:eastAsia="仿宋_GB2312"/>
          <w:sz w:val="30"/>
          <w:szCs w:val="30"/>
        </w:rPr>
        <w:t>年</w:t>
      </w:r>
      <w:r w:rsidRPr="00377FE6">
        <w:rPr>
          <w:rFonts w:eastAsia="仿宋_GB2312"/>
          <w:sz w:val="30"/>
          <w:szCs w:val="30"/>
        </w:rPr>
        <w:t>7</w:t>
      </w:r>
      <w:r w:rsidRPr="00377FE6">
        <w:rPr>
          <w:rFonts w:eastAsia="仿宋_GB2312"/>
          <w:sz w:val="30"/>
          <w:szCs w:val="30"/>
        </w:rPr>
        <w:t>月，北京市学位委员会印发《关于批准国家开放大学为学士学位授予单位的通知》（京学位〔</w:t>
      </w:r>
      <w:r w:rsidRPr="00377FE6">
        <w:rPr>
          <w:rFonts w:eastAsia="仿宋_GB2312"/>
          <w:sz w:val="30"/>
          <w:szCs w:val="30"/>
        </w:rPr>
        <w:t>2015</w:t>
      </w:r>
      <w:r w:rsidRPr="00377FE6">
        <w:rPr>
          <w:rFonts w:eastAsia="仿宋_GB2312"/>
          <w:sz w:val="30"/>
          <w:szCs w:val="30"/>
        </w:rPr>
        <w:t>〕</w:t>
      </w:r>
      <w:r w:rsidRPr="00377FE6">
        <w:rPr>
          <w:rFonts w:eastAsia="仿宋_GB2312"/>
          <w:sz w:val="30"/>
          <w:szCs w:val="30"/>
        </w:rPr>
        <w:t>1</w:t>
      </w:r>
      <w:r w:rsidRPr="00377FE6">
        <w:rPr>
          <w:rFonts w:eastAsia="仿宋_GB2312"/>
          <w:sz w:val="30"/>
          <w:szCs w:val="30"/>
        </w:rPr>
        <w:t>号），批准国家开放大学为学士学位授予单位。</w:t>
      </w:r>
    </w:p>
    <w:p w:rsidR="00F22AA6" w:rsidRPr="00377FE6" w:rsidRDefault="00A163BA" w:rsidP="00B4256E">
      <w:pPr>
        <w:widowControl/>
        <w:snapToGrid w:val="0"/>
        <w:spacing w:line="540" w:lineRule="exact"/>
        <w:ind w:firstLineChars="200" w:firstLine="600"/>
        <w:jc w:val="left"/>
        <w:rPr>
          <w:rFonts w:eastAsia="仿宋_GB2312"/>
          <w:sz w:val="30"/>
          <w:szCs w:val="30"/>
        </w:rPr>
      </w:pPr>
      <w:r w:rsidRPr="00377FE6">
        <w:rPr>
          <w:rFonts w:eastAsia="仿宋_GB2312"/>
          <w:sz w:val="30"/>
          <w:szCs w:val="30"/>
        </w:rPr>
        <w:t>经</w:t>
      </w:r>
      <w:bookmarkStart w:id="0" w:name="_GoBack"/>
      <w:bookmarkEnd w:id="0"/>
      <w:r w:rsidRPr="00377FE6">
        <w:rPr>
          <w:rFonts w:eastAsia="仿宋_GB2312"/>
          <w:sz w:val="30"/>
          <w:szCs w:val="30"/>
        </w:rPr>
        <w:t>研究决定，学校将于</w:t>
      </w:r>
      <w:r w:rsidRPr="00377FE6">
        <w:rPr>
          <w:rFonts w:eastAsia="仿宋_GB2312"/>
          <w:sz w:val="30"/>
          <w:szCs w:val="30"/>
        </w:rPr>
        <w:t>2016</w:t>
      </w:r>
      <w:r w:rsidRPr="00377FE6">
        <w:rPr>
          <w:rFonts w:eastAsia="仿宋_GB2312"/>
          <w:sz w:val="30"/>
          <w:szCs w:val="30"/>
        </w:rPr>
        <w:t>年启动国家开放大学学士学位授予工作。为做好学位授予工作，提高学位授予质量，</w:t>
      </w:r>
      <w:r w:rsidR="00257EEF" w:rsidRPr="00377FE6">
        <w:rPr>
          <w:rFonts w:eastAsia="仿宋_GB2312"/>
          <w:sz w:val="30"/>
          <w:szCs w:val="30"/>
        </w:rPr>
        <w:t>学校</w:t>
      </w:r>
      <w:r w:rsidR="00651494" w:rsidRPr="00377FE6">
        <w:rPr>
          <w:rFonts w:eastAsia="仿宋_GB2312"/>
          <w:sz w:val="30"/>
          <w:szCs w:val="30"/>
        </w:rPr>
        <w:t>根据《中华人民共和国学位条例》和《中华人民共和国学位条例暂行实施办法》</w:t>
      </w:r>
      <w:r w:rsidRPr="00377FE6">
        <w:rPr>
          <w:rFonts w:eastAsia="仿宋_GB2312"/>
          <w:sz w:val="30"/>
          <w:szCs w:val="30"/>
        </w:rPr>
        <w:t>制定</w:t>
      </w:r>
      <w:r w:rsidR="00257EEF" w:rsidRPr="00377FE6">
        <w:rPr>
          <w:rFonts w:eastAsia="仿宋_GB2312"/>
          <w:sz w:val="30"/>
          <w:szCs w:val="30"/>
        </w:rPr>
        <w:t>了</w:t>
      </w:r>
      <w:r w:rsidRPr="00377FE6">
        <w:rPr>
          <w:rFonts w:eastAsia="仿宋_GB2312"/>
          <w:sz w:val="30"/>
          <w:szCs w:val="30"/>
        </w:rPr>
        <w:t>《</w:t>
      </w:r>
      <w:r w:rsidR="00257EEF" w:rsidRPr="00377FE6">
        <w:rPr>
          <w:rFonts w:eastAsia="仿宋_GB2312"/>
          <w:sz w:val="30"/>
          <w:szCs w:val="30"/>
        </w:rPr>
        <w:t>国家开放大学学位评定委员会章程（试行）</w:t>
      </w:r>
      <w:r w:rsidRPr="00377FE6">
        <w:rPr>
          <w:rFonts w:eastAsia="仿宋_GB2312"/>
          <w:sz w:val="30"/>
          <w:szCs w:val="30"/>
        </w:rPr>
        <w:t>》</w:t>
      </w:r>
      <w:r w:rsidRPr="00377FE6">
        <w:rPr>
          <w:rFonts w:eastAsia="仿宋_GB2312"/>
          <w:sz w:val="30"/>
          <w:szCs w:val="30"/>
        </w:rPr>
        <w:t>,</w:t>
      </w:r>
      <w:r w:rsidRPr="00377FE6">
        <w:rPr>
          <w:rFonts w:eastAsia="仿宋_GB2312"/>
          <w:sz w:val="30"/>
          <w:szCs w:val="30"/>
        </w:rPr>
        <w:t>现印发给你们，请按照本办法开展相关工作。</w:t>
      </w:r>
    </w:p>
    <w:p w:rsidR="00F22AA6" w:rsidRPr="00377FE6" w:rsidRDefault="00F22AA6" w:rsidP="00B4256E">
      <w:pPr>
        <w:widowControl/>
        <w:snapToGrid w:val="0"/>
        <w:spacing w:line="540" w:lineRule="exact"/>
        <w:jc w:val="left"/>
        <w:rPr>
          <w:rFonts w:eastAsia="仿宋_GB2312"/>
          <w:sz w:val="30"/>
          <w:szCs w:val="30"/>
        </w:rPr>
      </w:pPr>
    </w:p>
    <w:p w:rsidR="00F22B31" w:rsidRPr="00377FE6" w:rsidRDefault="00F22B31" w:rsidP="00B4256E">
      <w:pPr>
        <w:widowControl/>
        <w:snapToGrid w:val="0"/>
        <w:spacing w:line="540" w:lineRule="exact"/>
        <w:ind w:firstLineChars="200" w:firstLine="600"/>
        <w:jc w:val="left"/>
        <w:rPr>
          <w:rFonts w:eastAsia="仿宋_GB2312"/>
          <w:sz w:val="30"/>
          <w:szCs w:val="30"/>
        </w:rPr>
      </w:pPr>
      <w:r w:rsidRPr="00377FE6">
        <w:rPr>
          <w:rFonts w:eastAsia="仿宋_GB2312"/>
          <w:sz w:val="30"/>
          <w:szCs w:val="30"/>
        </w:rPr>
        <w:t>附件：</w:t>
      </w:r>
      <w:r w:rsidR="00F22AA6" w:rsidRPr="00377FE6">
        <w:rPr>
          <w:rFonts w:eastAsia="仿宋_GB2312"/>
          <w:sz w:val="30"/>
          <w:szCs w:val="30"/>
        </w:rPr>
        <w:t>国家开放大学学位评定委员会章程（试行）</w:t>
      </w:r>
    </w:p>
    <w:p w:rsidR="00F22B31" w:rsidRPr="00377FE6" w:rsidRDefault="00F22B31" w:rsidP="00B4256E">
      <w:pPr>
        <w:widowControl/>
        <w:snapToGrid w:val="0"/>
        <w:spacing w:line="540" w:lineRule="exact"/>
        <w:jc w:val="left"/>
        <w:rPr>
          <w:rFonts w:eastAsia="仿宋_GB2312"/>
          <w:sz w:val="30"/>
          <w:szCs w:val="30"/>
        </w:rPr>
      </w:pPr>
    </w:p>
    <w:p w:rsidR="00AC272C" w:rsidRPr="00377FE6" w:rsidRDefault="00AC272C" w:rsidP="00B4256E">
      <w:pPr>
        <w:widowControl/>
        <w:snapToGrid w:val="0"/>
        <w:spacing w:line="540" w:lineRule="exact"/>
        <w:jc w:val="left"/>
        <w:rPr>
          <w:rFonts w:eastAsia="仿宋_GB2312"/>
          <w:sz w:val="30"/>
          <w:szCs w:val="30"/>
        </w:rPr>
      </w:pPr>
    </w:p>
    <w:p w:rsidR="00AC272C" w:rsidRPr="00377FE6" w:rsidRDefault="00AC272C" w:rsidP="00B4256E">
      <w:pPr>
        <w:widowControl/>
        <w:snapToGrid w:val="0"/>
        <w:spacing w:line="540" w:lineRule="exact"/>
        <w:jc w:val="left"/>
        <w:rPr>
          <w:rFonts w:eastAsia="仿宋_GB2312"/>
          <w:sz w:val="30"/>
          <w:szCs w:val="30"/>
        </w:rPr>
      </w:pPr>
      <w:r w:rsidRPr="00377FE6">
        <w:rPr>
          <w:rFonts w:eastAsia="仿宋_GB2312"/>
          <w:sz w:val="30"/>
          <w:szCs w:val="30"/>
        </w:rPr>
        <w:lastRenderedPageBreak/>
        <w:t>（此页无正文）</w:t>
      </w:r>
    </w:p>
    <w:p w:rsidR="00AC272C" w:rsidRPr="00377FE6" w:rsidRDefault="00AC272C" w:rsidP="00B4256E">
      <w:pPr>
        <w:widowControl/>
        <w:snapToGrid w:val="0"/>
        <w:spacing w:line="540" w:lineRule="exact"/>
        <w:jc w:val="left"/>
        <w:rPr>
          <w:rFonts w:eastAsia="仿宋_GB2312"/>
          <w:sz w:val="30"/>
          <w:szCs w:val="30"/>
        </w:rPr>
      </w:pPr>
    </w:p>
    <w:p w:rsidR="00AC272C" w:rsidRPr="00377FE6" w:rsidRDefault="00AC272C" w:rsidP="00B4256E">
      <w:pPr>
        <w:widowControl/>
        <w:snapToGrid w:val="0"/>
        <w:spacing w:line="540" w:lineRule="exact"/>
        <w:jc w:val="left"/>
        <w:rPr>
          <w:rFonts w:eastAsia="仿宋_GB2312"/>
          <w:sz w:val="30"/>
          <w:szCs w:val="30"/>
        </w:rPr>
      </w:pPr>
    </w:p>
    <w:p w:rsidR="00AC272C" w:rsidRPr="00377FE6" w:rsidRDefault="00AC272C" w:rsidP="00B4256E">
      <w:pPr>
        <w:widowControl/>
        <w:snapToGrid w:val="0"/>
        <w:spacing w:line="540" w:lineRule="exact"/>
        <w:jc w:val="left"/>
        <w:rPr>
          <w:rFonts w:eastAsia="仿宋_GB2312"/>
          <w:sz w:val="30"/>
          <w:szCs w:val="30"/>
        </w:rPr>
      </w:pPr>
    </w:p>
    <w:p w:rsidR="00AC272C" w:rsidRPr="00377FE6" w:rsidRDefault="00AC272C" w:rsidP="00B4256E">
      <w:pPr>
        <w:widowControl/>
        <w:snapToGrid w:val="0"/>
        <w:spacing w:line="540" w:lineRule="exact"/>
        <w:jc w:val="left"/>
        <w:rPr>
          <w:rFonts w:eastAsia="仿宋_GB2312"/>
          <w:sz w:val="30"/>
          <w:szCs w:val="30"/>
        </w:rPr>
      </w:pPr>
    </w:p>
    <w:p w:rsidR="00AC272C" w:rsidRPr="00377FE6" w:rsidRDefault="00AC272C" w:rsidP="00B4256E">
      <w:pPr>
        <w:widowControl/>
        <w:snapToGrid w:val="0"/>
        <w:spacing w:line="540" w:lineRule="exact"/>
        <w:jc w:val="left"/>
        <w:rPr>
          <w:rFonts w:eastAsia="仿宋_GB2312"/>
          <w:sz w:val="30"/>
          <w:szCs w:val="30"/>
        </w:rPr>
      </w:pPr>
    </w:p>
    <w:p w:rsidR="00AC272C" w:rsidRPr="00377FE6" w:rsidRDefault="00AC272C" w:rsidP="00B4256E">
      <w:pPr>
        <w:widowControl/>
        <w:snapToGrid w:val="0"/>
        <w:spacing w:line="540" w:lineRule="exact"/>
        <w:jc w:val="left"/>
        <w:rPr>
          <w:rFonts w:eastAsia="仿宋_GB2312"/>
          <w:sz w:val="30"/>
          <w:szCs w:val="30"/>
        </w:rPr>
      </w:pPr>
    </w:p>
    <w:p w:rsidR="00AC272C" w:rsidRPr="00377FE6" w:rsidRDefault="00AC272C" w:rsidP="00B4256E">
      <w:pPr>
        <w:widowControl/>
        <w:snapToGrid w:val="0"/>
        <w:spacing w:line="540" w:lineRule="exact"/>
        <w:jc w:val="left"/>
        <w:rPr>
          <w:rFonts w:eastAsia="仿宋_GB2312"/>
          <w:sz w:val="30"/>
          <w:szCs w:val="30"/>
        </w:rPr>
      </w:pPr>
    </w:p>
    <w:p w:rsidR="00AC272C" w:rsidRPr="00377FE6" w:rsidRDefault="00AC272C" w:rsidP="00B4256E">
      <w:pPr>
        <w:widowControl/>
        <w:snapToGrid w:val="0"/>
        <w:spacing w:line="540" w:lineRule="exact"/>
        <w:jc w:val="left"/>
        <w:rPr>
          <w:rFonts w:eastAsia="仿宋_GB2312"/>
          <w:sz w:val="30"/>
          <w:szCs w:val="30"/>
        </w:rPr>
      </w:pPr>
    </w:p>
    <w:p w:rsidR="00AC272C" w:rsidRPr="00377FE6" w:rsidRDefault="00AC272C" w:rsidP="00B4256E">
      <w:pPr>
        <w:widowControl/>
        <w:snapToGrid w:val="0"/>
        <w:spacing w:line="540" w:lineRule="exact"/>
        <w:jc w:val="left"/>
        <w:rPr>
          <w:rFonts w:eastAsia="仿宋_GB2312"/>
          <w:sz w:val="30"/>
          <w:szCs w:val="30"/>
        </w:rPr>
      </w:pPr>
    </w:p>
    <w:p w:rsidR="00AC272C" w:rsidRPr="00377FE6" w:rsidRDefault="00AC272C" w:rsidP="00B4256E">
      <w:pPr>
        <w:widowControl/>
        <w:snapToGrid w:val="0"/>
        <w:spacing w:line="540" w:lineRule="exact"/>
        <w:jc w:val="left"/>
        <w:rPr>
          <w:rFonts w:eastAsia="仿宋_GB2312"/>
          <w:sz w:val="30"/>
          <w:szCs w:val="30"/>
        </w:rPr>
      </w:pPr>
    </w:p>
    <w:p w:rsidR="00AC272C" w:rsidRPr="00377FE6" w:rsidRDefault="00AC272C" w:rsidP="00B4256E">
      <w:pPr>
        <w:widowControl/>
        <w:snapToGrid w:val="0"/>
        <w:spacing w:line="540" w:lineRule="exact"/>
        <w:jc w:val="left"/>
        <w:rPr>
          <w:rFonts w:eastAsia="仿宋_GB2312"/>
          <w:sz w:val="30"/>
          <w:szCs w:val="30"/>
        </w:rPr>
      </w:pPr>
    </w:p>
    <w:p w:rsidR="00AC272C" w:rsidRPr="00377FE6" w:rsidRDefault="00AC272C" w:rsidP="00B4256E">
      <w:pPr>
        <w:widowControl/>
        <w:snapToGrid w:val="0"/>
        <w:spacing w:line="540" w:lineRule="exact"/>
        <w:jc w:val="left"/>
        <w:rPr>
          <w:rFonts w:eastAsia="仿宋_GB2312"/>
          <w:sz w:val="30"/>
          <w:szCs w:val="30"/>
        </w:rPr>
      </w:pPr>
    </w:p>
    <w:p w:rsidR="00FC6C03" w:rsidRPr="00377FE6" w:rsidRDefault="00AC272C" w:rsidP="00B4256E">
      <w:pPr>
        <w:widowControl/>
        <w:snapToGrid w:val="0"/>
        <w:spacing w:line="540" w:lineRule="exact"/>
        <w:jc w:val="left"/>
        <w:rPr>
          <w:rFonts w:eastAsia="仿宋_GB2312"/>
          <w:sz w:val="30"/>
          <w:szCs w:val="30"/>
        </w:rPr>
      </w:pPr>
      <w:r w:rsidRPr="00377FE6">
        <w:rPr>
          <w:rFonts w:eastAsia="仿宋_GB2312"/>
          <w:sz w:val="30"/>
          <w:szCs w:val="30"/>
        </w:rPr>
        <w:t xml:space="preserve">                           </w:t>
      </w:r>
      <w:r w:rsidR="00377FE6">
        <w:rPr>
          <w:rFonts w:eastAsia="仿宋_GB2312" w:hint="eastAsia"/>
          <w:sz w:val="30"/>
          <w:szCs w:val="30"/>
        </w:rPr>
        <w:t xml:space="preserve">         </w:t>
      </w:r>
      <w:r w:rsidR="00FC6C03" w:rsidRPr="00377FE6">
        <w:rPr>
          <w:rFonts w:eastAsia="仿宋_GB2312"/>
          <w:sz w:val="30"/>
          <w:szCs w:val="30"/>
        </w:rPr>
        <w:t>国家开放大学</w:t>
      </w:r>
    </w:p>
    <w:p w:rsidR="00E21FB3" w:rsidRPr="00377FE6" w:rsidRDefault="00AC272C" w:rsidP="00B4256E">
      <w:pPr>
        <w:widowControl/>
        <w:snapToGrid w:val="0"/>
        <w:spacing w:line="540" w:lineRule="exact"/>
        <w:jc w:val="left"/>
        <w:rPr>
          <w:rFonts w:eastAsia="仿宋_GB2312"/>
          <w:sz w:val="30"/>
          <w:szCs w:val="30"/>
        </w:rPr>
      </w:pPr>
      <w:r w:rsidRPr="00377FE6">
        <w:rPr>
          <w:rFonts w:eastAsia="仿宋_GB2312"/>
          <w:sz w:val="30"/>
          <w:szCs w:val="30"/>
        </w:rPr>
        <w:t xml:space="preserve">                         </w:t>
      </w:r>
      <w:r w:rsidR="00377FE6">
        <w:rPr>
          <w:rFonts w:eastAsia="仿宋_GB2312" w:hint="eastAsia"/>
          <w:sz w:val="30"/>
          <w:szCs w:val="30"/>
        </w:rPr>
        <w:t xml:space="preserve">        </w:t>
      </w:r>
      <w:r w:rsidRPr="00377FE6">
        <w:rPr>
          <w:rFonts w:eastAsia="仿宋_GB2312"/>
          <w:sz w:val="30"/>
          <w:szCs w:val="30"/>
        </w:rPr>
        <w:t xml:space="preserve">  </w:t>
      </w:r>
      <w:r w:rsidR="00FC6C03" w:rsidRPr="00377FE6">
        <w:rPr>
          <w:rFonts w:eastAsia="仿宋_GB2312"/>
          <w:sz w:val="30"/>
          <w:szCs w:val="30"/>
        </w:rPr>
        <w:t>2016</w:t>
      </w:r>
      <w:r w:rsidR="00FC6C03" w:rsidRPr="00377FE6">
        <w:rPr>
          <w:rFonts w:eastAsia="仿宋_GB2312"/>
          <w:sz w:val="30"/>
          <w:szCs w:val="30"/>
        </w:rPr>
        <w:t>年</w:t>
      </w:r>
      <w:r w:rsidRPr="00377FE6">
        <w:rPr>
          <w:rFonts w:eastAsia="仿宋_GB2312"/>
          <w:sz w:val="30"/>
          <w:szCs w:val="30"/>
        </w:rPr>
        <w:t>4</w:t>
      </w:r>
      <w:r w:rsidR="00FC6C03" w:rsidRPr="00377FE6">
        <w:rPr>
          <w:rFonts w:eastAsia="仿宋_GB2312"/>
          <w:sz w:val="30"/>
          <w:szCs w:val="30"/>
        </w:rPr>
        <w:t>月</w:t>
      </w:r>
      <w:r w:rsidR="002263DB" w:rsidRPr="00377FE6">
        <w:rPr>
          <w:rFonts w:eastAsia="仿宋_GB2312"/>
          <w:sz w:val="30"/>
          <w:szCs w:val="30"/>
        </w:rPr>
        <w:t>5</w:t>
      </w:r>
      <w:r w:rsidR="00FC6C03" w:rsidRPr="00377FE6">
        <w:rPr>
          <w:rFonts w:eastAsia="仿宋_GB2312"/>
          <w:sz w:val="30"/>
          <w:szCs w:val="30"/>
        </w:rPr>
        <w:t>日</w:t>
      </w:r>
    </w:p>
    <w:p w:rsidR="00E159BE" w:rsidRPr="00B4256E" w:rsidRDefault="00E159BE" w:rsidP="00B4256E">
      <w:pPr>
        <w:widowControl/>
        <w:snapToGrid w:val="0"/>
        <w:spacing w:line="540" w:lineRule="exact"/>
        <w:jc w:val="left"/>
        <w:rPr>
          <w:rFonts w:eastAsia="仿宋_GB2312"/>
          <w:kern w:val="0"/>
          <w:sz w:val="30"/>
          <w:szCs w:val="30"/>
        </w:rPr>
      </w:pPr>
    </w:p>
    <w:p w:rsidR="00AC272C" w:rsidRPr="00B4256E" w:rsidRDefault="00AC272C" w:rsidP="00B4256E">
      <w:pPr>
        <w:widowControl/>
        <w:snapToGrid w:val="0"/>
        <w:spacing w:line="540" w:lineRule="exact"/>
        <w:jc w:val="left"/>
        <w:rPr>
          <w:rFonts w:eastAsia="仿宋_GB2312"/>
          <w:kern w:val="0"/>
          <w:sz w:val="30"/>
          <w:szCs w:val="30"/>
        </w:rPr>
      </w:pPr>
    </w:p>
    <w:p w:rsidR="00AC272C" w:rsidRPr="00B4256E" w:rsidRDefault="00AC272C" w:rsidP="00B4256E">
      <w:pPr>
        <w:widowControl/>
        <w:snapToGrid w:val="0"/>
        <w:spacing w:line="540" w:lineRule="exact"/>
        <w:jc w:val="left"/>
        <w:rPr>
          <w:rFonts w:eastAsia="仿宋_GB2312"/>
          <w:kern w:val="0"/>
          <w:sz w:val="30"/>
          <w:szCs w:val="30"/>
        </w:rPr>
      </w:pPr>
    </w:p>
    <w:p w:rsidR="00AC272C" w:rsidRPr="00B4256E" w:rsidRDefault="00AC272C" w:rsidP="00B4256E">
      <w:pPr>
        <w:widowControl/>
        <w:snapToGrid w:val="0"/>
        <w:spacing w:line="540" w:lineRule="exact"/>
        <w:jc w:val="left"/>
        <w:rPr>
          <w:rFonts w:eastAsia="仿宋_GB2312"/>
          <w:kern w:val="0"/>
          <w:sz w:val="30"/>
          <w:szCs w:val="30"/>
        </w:rPr>
      </w:pPr>
    </w:p>
    <w:p w:rsidR="00AC272C" w:rsidRPr="00B4256E" w:rsidRDefault="00AC272C" w:rsidP="00B4256E">
      <w:pPr>
        <w:widowControl/>
        <w:snapToGrid w:val="0"/>
        <w:spacing w:line="540" w:lineRule="exact"/>
        <w:jc w:val="left"/>
        <w:rPr>
          <w:rFonts w:eastAsia="仿宋_GB2312"/>
          <w:kern w:val="0"/>
          <w:sz w:val="30"/>
          <w:szCs w:val="30"/>
        </w:rPr>
      </w:pPr>
    </w:p>
    <w:p w:rsidR="00A34CA6" w:rsidRPr="00B4256E" w:rsidRDefault="00A34CA6" w:rsidP="00B4256E">
      <w:pPr>
        <w:widowControl/>
        <w:snapToGrid w:val="0"/>
        <w:spacing w:line="540" w:lineRule="exact"/>
        <w:jc w:val="left"/>
        <w:rPr>
          <w:rFonts w:eastAsia="仿宋_GB2312"/>
          <w:kern w:val="0"/>
          <w:sz w:val="30"/>
          <w:szCs w:val="30"/>
        </w:rPr>
      </w:pPr>
    </w:p>
    <w:p w:rsidR="00AC272C" w:rsidRPr="00B4256E" w:rsidRDefault="00AC272C" w:rsidP="00B4256E">
      <w:pPr>
        <w:widowControl/>
        <w:snapToGrid w:val="0"/>
        <w:spacing w:line="540" w:lineRule="exact"/>
        <w:jc w:val="left"/>
        <w:rPr>
          <w:rFonts w:eastAsia="仿宋_GB2312"/>
          <w:kern w:val="0"/>
          <w:sz w:val="30"/>
          <w:szCs w:val="30"/>
        </w:rPr>
      </w:pPr>
    </w:p>
    <w:tbl>
      <w:tblPr>
        <w:tblW w:w="8892" w:type="dxa"/>
        <w:jc w:val="center"/>
        <w:tblBorders>
          <w:top w:val="single" w:sz="12" w:space="0" w:color="auto"/>
          <w:bottom w:val="single" w:sz="12" w:space="0" w:color="auto"/>
          <w:insideH w:val="single" w:sz="4" w:space="0" w:color="auto"/>
          <w:insideV w:val="single" w:sz="12" w:space="0" w:color="auto"/>
        </w:tblBorders>
        <w:tblLook w:val="0000"/>
      </w:tblPr>
      <w:tblGrid>
        <w:gridCol w:w="8892"/>
      </w:tblGrid>
      <w:tr w:rsidR="00E21FB3" w:rsidRPr="00B4256E" w:rsidTr="007A4EED">
        <w:trPr>
          <w:trHeight w:val="386"/>
          <w:jc w:val="center"/>
        </w:trPr>
        <w:tc>
          <w:tcPr>
            <w:tcW w:w="8892" w:type="dxa"/>
          </w:tcPr>
          <w:p w:rsidR="00E21FB3" w:rsidRPr="00B4256E" w:rsidRDefault="00E21FB3" w:rsidP="00B4256E">
            <w:pPr>
              <w:widowControl/>
              <w:snapToGrid w:val="0"/>
              <w:spacing w:line="540" w:lineRule="exact"/>
              <w:jc w:val="left"/>
              <w:rPr>
                <w:rFonts w:eastAsia="仿宋_GB2312"/>
                <w:kern w:val="0"/>
                <w:sz w:val="30"/>
                <w:szCs w:val="30"/>
              </w:rPr>
            </w:pPr>
            <w:r w:rsidRPr="00B4256E">
              <w:rPr>
                <w:rFonts w:eastAsia="仿宋_GB2312"/>
                <w:kern w:val="0"/>
                <w:sz w:val="30"/>
                <w:szCs w:val="30"/>
              </w:rPr>
              <w:t>抄送：行业（部委）合作办学单位、校内相关部门</w:t>
            </w:r>
          </w:p>
        </w:tc>
      </w:tr>
      <w:tr w:rsidR="00E21FB3" w:rsidRPr="00B4256E" w:rsidTr="007A4EED">
        <w:trPr>
          <w:jc w:val="center"/>
        </w:trPr>
        <w:tc>
          <w:tcPr>
            <w:tcW w:w="8892" w:type="dxa"/>
          </w:tcPr>
          <w:p w:rsidR="00E21FB3" w:rsidRPr="0007209C" w:rsidRDefault="00E21FB3" w:rsidP="00B4256E">
            <w:pPr>
              <w:widowControl/>
              <w:snapToGrid w:val="0"/>
              <w:spacing w:line="540" w:lineRule="exact"/>
              <w:jc w:val="left"/>
              <w:rPr>
                <w:rFonts w:eastAsia="仿宋_GB2312"/>
                <w:kern w:val="0"/>
                <w:sz w:val="30"/>
                <w:szCs w:val="30"/>
              </w:rPr>
            </w:pPr>
            <w:r w:rsidRPr="0007209C">
              <w:rPr>
                <w:rFonts w:eastAsia="仿宋_GB2312"/>
                <w:kern w:val="0"/>
                <w:sz w:val="30"/>
                <w:szCs w:val="30"/>
              </w:rPr>
              <w:t>国家开放大学校长办公室</w:t>
            </w:r>
            <w:r w:rsidR="00AC272C" w:rsidRPr="0007209C">
              <w:rPr>
                <w:rFonts w:eastAsia="仿宋_GB2312"/>
                <w:kern w:val="0"/>
                <w:sz w:val="30"/>
                <w:szCs w:val="30"/>
              </w:rPr>
              <w:t xml:space="preserve">    </w:t>
            </w:r>
            <w:r w:rsidRPr="0007209C">
              <w:rPr>
                <w:rFonts w:eastAsia="仿宋_GB2312"/>
                <w:kern w:val="0"/>
                <w:sz w:val="30"/>
                <w:szCs w:val="30"/>
              </w:rPr>
              <w:t>主动公开</w:t>
            </w:r>
            <w:r w:rsidR="00AC272C" w:rsidRPr="0007209C">
              <w:rPr>
                <w:rFonts w:eastAsia="仿宋_GB2312"/>
                <w:kern w:val="0"/>
                <w:sz w:val="30"/>
                <w:szCs w:val="30"/>
              </w:rPr>
              <w:t xml:space="preserve">   </w:t>
            </w:r>
            <w:r w:rsidRPr="00B4256E">
              <w:rPr>
                <w:rFonts w:eastAsia="仿宋_GB2312"/>
                <w:kern w:val="0"/>
                <w:sz w:val="30"/>
                <w:szCs w:val="30"/>
              </w:rPr>
              <w:t>201</w:t>
            </w:r>
            <w:r w:rsidR="00331AE0" w:rsidRPr="00B4256E">
              <w:rPr>
                <w:rFonts w:eastAsia="仿宋_GB2312"/>
                <w:kern w:val="0"/>
                <w:sz w:val="30"/>
                <w:szCs w:val="30"/>
              </w:rPr>
              <w:t>6</w:t>
            </w:r>
            <w:r w:rsidRPr="00B4256E">
              <w:rPr>
                <w:rFonts w:eastAsia="仿宋_GB2312"/>
                <w:kern w:val="0"/>
                <w:sz w:val="30"/>
                <w:szCs w:val="30"/>
              </w:rPr>
              <w:t>年</w:t>
            </w:r>
            <w:r w:rsidR="00AC272C" w:rsidRPr="00B4256E">
              <w:rPr>
                <w:rFonts w:eastAsia="仿宋_GB2312"/>
                <w:kern w:val="0"/>
                <w:sz w:val="30"/>
                <w:szCs w:val="30"/>
              </w:rPr>
              <w:t>4</w:t>
            </w:r>
            <w:r w:rsidRPr="00B4256E">
              <w:rPr>
                <w:rFonts w:eastAsia="仿宋_GB2312"/>
                <w:kern w:val="0"/>
                <w:sz w:val="30"/>
                <w:szCs w:val="30"/>
              </w:rPr>
              <w:t>月</w:t>
            </w:r>
            <w:r w:rsidR="002263DB" w:rsidRPr="00B4256E">
              <w:rPr>
                <w:rFonts w:eastAsia="仿宋_GB2312"/>
                <w:kern w:val="0"/>
                <w:sz w:val="30"/>
                <w:szCs w:val="30"/>
              </w:rPr>
              <w:t>5</w:t>
            </w:r>
            <w:r w:rsidRPr="00B4256E">
              <w:rPr>
                <w:rFonts w:eastAsia="仿宋_GB2312"/>
                <w:kern w:val="0"/>
                <w:sz w:val="30"/>
                <w:szCs w:val="30"/>
              </w:rPr>
              <w:t>日</w:t>
            </w:r>
            <w:r w:rsidRPr="0007209C">
              <w:rPr>
                <w:rFonts w:eastAsia="仿宋_GB2312"/>
                <w:kern w:val="0"/>
                <w:sz w:val="30"/>
                <w:szCs w:val="30"/>
              </w:rPr>
              <w:t>印发</w:t>
            </w:r>
          </w:p>
        </w:tc>
      </w:tr>
    </w:tbl>
    <w:p w:rsidR="00AC272C" w:rsidRPr="0007209C" w:rsidRDefault="00AC272C" w:rsidP="00AC272C">
      <w:pPr>
        <w:spacing w:line="540" w:lineRule="exact"/>
        <w:rPr>
          <w:rFonts w:eastAsia="仿宋_GB2312"/>
          <w:sz w:val="30"/>
          <w:szCs w:val="30"/>
        </w:rPr>
      </w:pPr>
      <w:r w:rsidRPr="0007209C">
        <w:rPr>
          <w:rFonts w:eastAsia="仿宋_GB2312"/>
          <w:sz w:val="30"/>
          <w:szCs w:val="30"/>
        </w:rPr>
        <w:lastRenderedPageBreak/>
        <w:t>附件：</w:t>
      </w:r>
    </w:p>
    <w:p w:rsidR="00AC272C" w:rsidRPr="0007209C" w:rsidRDefault="00AC272C" w:rsidP="00AC272C">
      <w:pPr>
        <w:spacing w:line="540" w:lineRule="exact"/>
        <w:jc w:val="center"/>
        <w:rPr>
          <w:rFonts w:eastAsia="仿宋_GB2312"/>
          <w:b/>
          <w:sz w:val="30"/>
          <w:szCs w:val="30"/>
        </w:rPr>
      </w:pPr>
      <w:r w:rsidRPr="0007209C">
        <w:rPr>
          <w:rFonts w:eastAsia="仿宋_GB2312"/>
          <w:b/>
          <w:sz w:val="30"/>
          <w:szCs w:val="30"/>
        </w:rPr>
        <w:t>国家开放大学学位评定委员会章程（试行）</w:t>
      </w:r>
    </w:p>
    <w:p w:rsidR="00AC272C" w:rsidRPr="0007209C" w:rsidRDefault="00AC272C" w:rsidP="00AC272C">
      <w:pPr>
        <w:spacing w:line="540" w:lineRule="exact"/>
        <w:jc w:val="center"/>
        <w:rPr>
          <w:rFonts w:eastAsia="仿宋_GB2312"/>
          <w:b/>
          <w:sz w:val="30"/>
          <w:szCs w:val="30"/>
        </w:rPr>
      </w:pPr>
    </w:p>
    <w:p w:rsidR="00AC272C" w:rsidRPr="00991FA0" w:rsidRDefault="00AC272C" w:rsidP="00585492">
      <w:pPr>
        <w:pStyle w:val="a9"/>
        <w:numPr>
          <w:ilvl w:val="0"/>
          <w:numId w:val="6"/>
        </w:numPr>
        <w:spacing w:line="540" w:lineRule="exact"/>
        <w:ind w:firstLineChars="0"/>
        <w:jc w:val="center"/>
        <w:rPr>
          <w:rFonts w:ascii="Times New Roman" w:eastAsia="仿宋_GB2312" w:hAnsi="Times New Roman" w:cs="Times New Roman"/>
          <w:bCs/>
          <w:sz w:val="30"/>
          <w:szCs w:val="30"/>
        </w:rPr>
      </w:pPr>
      <w:r w:rsidRPr="00991FA0">
        <w:rPr>
          <w:rFonts w:ascii="Times New Roman" w:eastAsia="仿宋_GB2312" w:hAnsi="Times New Roman" w:cs="Times New Roman"/>
          <w:bCs/>
          <w:sz w:val="30"/>
          <w:szCs w:val="30"/>
        </w:rPr>
        <w:t>总</w:t>
      </w:r>
      <w:r w:rsidR="00585492">
        <w:rPr>
          <w:rFonts w:ascii="Times New Roman" w:eastAsia="仿宋_GB2312" w:hAnsi="Times New Roman" w:cs="Times New Roman" w:hint="eastAsia"/>
          <w:bCs/>
          <w:sz w:val="30"/>
          <w:szCs w:val="30"/>
        </w:rPr>
        <w:t xml:space="preserve">   </w:t>
      </w:r>
      <w:r w:rsidRPr="00991FA0">
        <w:rPr>
          <w:rFonts w:ascii="Times New Roman" w:eastAsia="仿宋_GB2312" w:hAnsi="Times New Roman" w:cs="Times New Roman"/>
          <w:bCs/>
          <w:sz w:val="30"/>
          <w:szCs w:val="30"/>
        </w:rPr>
        <w:t>则</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为确保学位授予质量，根据《中华人民共和国学位条例》和《中华人民共和国学位条例暂行实施办法》，结合学校实际，制定本章程。</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国家开放大学学位评定委员会（以下简称“学位评定委员会”）是行使学校学位授予职能、统筹协调学位管理工作的机构。</w:t>
      </w:r>
    </w:p>
    <w:p w:rsidR="00AC272C" w:rsidRPr="00991FA0" w:rsidRDefault="00AC272C" w:rsidP="00585492">
      <w:pPr>
        <w:pStyle w:val="a9"/>
        <w:numPr>
          <w:ilvl w:val="0"/>
          <w:numId w:val="6"/>
        </w:numPr>
        <w:spacing w:line="540" w:lineRule="exact"/>
        <w:ind w:firstLineChars="0"/>
        <w:jc w:val="center"/>
        <w:rPr>
          <w:rFonts w:eastAsia="仿宋_GB2312"/>
          <w:bCs/>
          <w:sz w:val="30"/>
          <w:szCs w:val="30"/>
        </w:rPr>
      </w:pPr>
      <w:r w:rsidRPr="00991FA0">
        <w:rPr>
          <w:rFonts w:eastAsia="仿宋_GB2312" w:hint="eastAsia"/>
          <w:bCs/>
          <w:sz w:val="30"/>
          <w:szCs w:val="30"/>
        </w:rPr>
        <w:t>组织机构</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color w:val="000000"/>
          <w:sz w:val="30"/>
          <w:szCs w:val="30"/>
        </w:rPr>
      </w:pPr>
      <w:r w:rsidRPr="00991FA0">
        <w:rPr>
          <w:rFonts w:ascii="Times New Roman" w:eastAsia="仿宋_GB2312" w:hAnsi="Times New Roman" w:cs="Times New Roman" w:hint="eastAsia"/>
          <w:color w:val="000000"/>
          <w:sz w:val="30"/>
          <w:szCs w:val="30"/>
        </w:rPr>
        <w:t>学位评定委员会由</w:t>
      </w:r>
      <w:r w:rsidRPr="00991FA0">
        <w:rPr>
          <w:rFonts w:ascii="Times New Roman" w:eastAsia="仿宋_GB2312" w:hAnsi="Times New Roman" w:cs="Times New Roman" w:hint="eastAsia"/>
          <w:color w:val="000000"/>
          <w:sz w:val="30"/>
          <w:szCs w:val="30"/>
        </w:rPr>
        <w:t>21</w:t>
      </w:r>
      <w:r w:rsidRPr="00991FA0">
        <w:rPr>
          <w:rFonts w:ascii="Times New Roman" w:eastAsia="仿宋_GB2312" w:hAnsi="Times New Roman" w:cs="Times New Roman" w:hint="eastAsia"/>
          <w:color w:val="000000"/>
          <w:sz w:val="30"/>
          <w:szCs w:val="30"/>
        </w:rPr>
        <w:t>至</w:t>
      </w:r>
      <w:r w:rsidRPr="00991FA0">
        <w:rPr>
          <w:rFonts w:ascii="Times New Roman" w:eastAsia="仿宋_GB2312" w:hAnsi="Times New Roman" w:cs="Times New Roman" w:hint="eastAsia"/>
          <w:color w:val="000000"/>
          <w:sz w:val="30"/>
          <w:szCs w:val="30"/>
        </w:rPr>
        <w:t>25</w:t>
      </w:r>
      <w:r w:rsidRPr="00991FA0">
        <w:rPr>
          <w:rFonts w:ascii="Times New Roman" w:eastAsia="仿宋_GB2312" w:hAnsi="Times New Roman" w:cs="Times New Roman" w:hint="eastAsia"/>
          <w:color w:val="000000"/>
          <w:sz w:val="30"/>
          <w:szCs w:val="30"/>
        </w:rPr>
        <w:t>名委员组成，任期</w:t>
      </w:r>
      <w:r w:rsidRPr="00991FA0">
        <w:rPr>
          <w:rFonts w:ascii="Times New Roman" w:eastAsia="仿宋_GB2312" w:hAnsi="Times New Roman" w:cs="Times New Roman" w:hint="eastAsia"/>
          <w:color w:val="000000"/>
          <w:sz w:val="30"/>
          <w:szCs w:val="30"/>
        </w:rPr>
        <w:t>3</w:t>
      </w:r>
      <w:r w:rsidRPr="00991FA0">
        <w:rPr>
          <w:rFonts w:ascii="Times New Roman" w:eastAsia="仿宋_GB2312" w:hAnsi="Times New Roman" w:cs="Times New Roman" w:hint="eastAsia"/>
          <w:color w:val="000000"/>
          <w:sz w:val="30"/>
          <w:szCs w:val="30"/>
        </w:rPr>
        <w:t>年，可以连任。委员主要从国家开放大学总部、分部、学院内具有正高级专业技术职称的人员中遴选。学位评定委员会设主席</w:t>
      </w:r>
      <w:r w:rsidRPr="00991FA0">
        <w:rPr>
          <w:rFonts w:ascii="Times New Roman" w:eastAsia="仿宋_GB2312" w:hAnsi="Times New Roman" w:cs="Times New Roman" w:hint="eastAsia"/>
          <w:color w:val="000000"/>
          <w:sz w:val="30"/>
          <w:szCs w:val="30"/>
        </w:rPr>
        <w:t>1</w:t>
      </w:r>
      <w:r w:rsidRPr="00991FA0">
        <w:rPr>
          <w:rFonts w:ascii="Times New Roman" w:eastAsia="仿宋_GB2312" w:hAnsi="Times New Roman" w:cs="Times New Roman" w:hint="eastAsia"/>
          <w:color w:val="000000"/>
          <w:sz w:val="30"/>
          <w:szCs w:val="30"/>
        </w:rPr>
        <w:t>名，副主席若干名。主席由校长或主管教学的副校长担任，副主席由主席提名，经全体委员选举产生。</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color w:val="000000"/>
          <w:sz w:val="30"/>
          <w:szCs w:val="30"/>
        </w:rPr>
        <w:t>学位评定委员会按学科门类，设置若干分委员会。分委员会由</w:t>
      </w:r>
      <w:r w:rsidRPr="00991FA0">
        <w:rPr>
          <w:rFonts w:ascii="Times New Roman" w:eastAsia="仿宋_GB2312" w:hAnsi="Times New Roman" w:cs="Times New Roman" w:hint="eastAsia"/>
          <w:color w:val="000000"/>
          <w:sz w:val="30"/>
          <w:szCs w:val="30"/>
        </w:rPr>
        <w:t>7</w:t>
      </w:r>
      <w:r w:rsidRPr="00991FA0">
        <w:rPr>
          <w:rFonts w:ascii="Times New Roman" w:eastAsia="仿宋_GB2312" w:hAnsi="Times New Roman" w:cs="Times New Roman" w:hint="eastAsia"/>
          <w:color w:val="000000"/>
          <w:sz w:val="30"/>
          <w:szCs w:val="30"/>
        </w:rPr>
        <w:t>至</w:t>
      </w:r>
      <w:r w:rsidRPr="00991FA0">
        <w:rPr>
          <w:rFonts w:ascii="Times New Roman" w:eastAsia="仿宋_GB2312" w:hAnsi="Times New Roman" w:cs="Times New Roman" w:hint="eastAsia"/>
          <w:color w:val="000000"/>
          <w:sz w:val="30"/>
          <w:szCs w:val="30"/>
        </w:rPr>
        <w:t>15</w:t>
      </w:r>
      <w:r w:rsidRPr="00991FA0">
        <w:rPr>
          <w:rFonts w:ascii="Times New Roman" w:eastAsia="仿宋_GB2312" w:hAnsi="Times New Roman" w:cs="Times New Roman" w:hint="eastAsia"/>
          <w:color w:val="000000"/>
          <w:sz w:val="30"/>
          <w:szCs w:val="30"/>
        </w:rPr>
        <w:t>名委员组成，任期</w:t>
      </w:r>
      <w:r w:rsidRPr="00991FA0">
        <w:rPr>
          <w:rFonts w:ascii="Times New Roman" w:eastAsia="仿宋_GB2312" w:hAnsi="Times New Roman" w:cs="Times New Roman" w:hint="eastAsia"/>
          <w:color w:val="000000"/>
          <w:sz w:val="30"/>
          <w:szCs w:val="30"/>
        </w:rPr>
        <w:t>3</w:t>
      </w:r>
      <w:r w:rsidRPr="00991FA0">
        <w:rPr>
          <w:rFonts w:ascii="Times New Roman" w:eastAsia="仿宋_GB2312" w:hAnsi="Times New Roman" w:cs="Times New Roman" w:hint="eastAsia"/>
          <w:color w:val="000000"/>
          <w:sz w:val="30"/>
          <w:szCs w:val="30"/>
        </w:rPr>
        <w:t>年，可以连任。委员主要从国家开放大学总部、分部、学院</w:t>
      </w:r>
      <w:r w:rsidRPr="00991FA0">
        <w:rPr>
          <w:rFonts w:ascii="Times New Roman" w:eastAsia="仿宋_GB2312" w:hAnsi="Times New Roman" w:cs="Times New Roman" w:hint="eastAsia"/>
          <w:sz w:val="30"/>
          <w:szCs w:val="30"/>
        </w:rPr>
        <w:t>具有正高级专业技术</w:t>
      </w:r>
      <w:r w:rsidRPr="00991FA0">
        <w:rPr>
          <w:rFonts w:ascii="Times New Roman" w:eastAsia="仿宋_GB2312" w:hAnsi="Times New Roman" w:cs="Times New Roman" w:hint="eastAsia"/>
          <w:color w:val="000000"/>
          <w:sz w:val="30"/>
          <w:szCs w:val="30"/>
        </w:rPr>
        <w:t>职称的</w:t>
      </w:r>
      <w:r w:rsidRPr="00991FA0">
        <w:rPr>
          <w:rFonts w:ascii="Times New Roman" w:eastAsia="仿宋_GB2312" w:hAnsi="Times New Roman" w:cs="Times New Roman" w:hint="eastAsia"/>
          <w:sz w:val="30"/>
          <w:szCs w:val="30"/>
        </w:rPr>
        <w:t>人员中遴选。分委员会设主席</w:t>
      </w:r>
      <w:r w:rsidRPr="00991FA0">
        <w:rPr>
          <w:rFonts w:ascii="Times New Roman" w:eastAsia="仿宋_GB2312" w:hAnsi="Times New Roman" w:cs="Times New Roman" w:hint="eastAsia"/>
          <w:sz w:val="30"/>
          <w:szCs w:val="30"/>
        </w:rPr>
        <w:t>1</w:t>
      </w:r>
      <w:r w:rsidRPr="00991FA0">
        <w:rPr>
          <w:rFonts w:ascii="Times New Roman" w:eastAsia="仿宋_GB2312" w:hAnsi="Times New Roman" w:cs="Times New Roman" w:hint="eastAsia"/>
          <w:sz w:val="30"/>
          <w:szCs w:val="30"/>
        </w:rPr>
        <w:t>名</w:t>
      </w:r>
      <w:r w:rsidR="004A30A9">
        <w:rPr>
          <w:rFonts w:ascii="Times New Roman" w:eastAsia="仿宋_GB2312" w:hAnsi="Times New Roman" w:cs="Times New Roman" w:hint="eastAsia"/>
          <w:sz w:val="30"/>
          <w:szCs w:val="30"/>
        </w:rPr>
        <w:t>，</w:t>
      </w:r>
      <w:r w:rsidRPr="00991FA0">
        <w:rPr>
          <w:rFonts w:ascii="Times New Roman" w:eastAsia="仿宋_GB2312" w:hAnsi="Times New Roman" w:cs="Times New Roman" w:hint="eastAsia"/>
          <w:color w:val="000000"/>
          <w:sz w:val="30"/>
          <w:szCs w:val="30"/>
        </w:rPr>
        <w:t>副主席</w:t>
      </w:r>
      <w:r w:rsidRPr="00991FA0">
        <w:rPr>
          <w:rFonts w:ascii="Times New Roman" w:eastAsia="仿宋_GB2312" w:hAnsi="Times New Roman" w:cs="Times New Roman" w:hint="eastAsia"/>
          <w:color w:val="000000"/>
          <w:sz w:val="30"/>
          <w:szCs w:val="30"/>
        </w:rPr>
        <w:t>1</w:t>
      </w:r>
      <w:r w:rsidRPr="00991FA0">
        <w:rPr>
          <w:rFonts w:ascii="Times New Roman" w:eastAsia="仿宋_GB2312" w:hAnsi="Times New Roman" w:cs="Times New Roman" w:hint="eastAsia"/>
          <w:color w:val="000000"/>
          <w:sz w:val="30"/>
          <w:szCs w:val="30"/>
        </w:rPr>
        <w:t>至</w:t>
      </w:r>
      <w:r w:rsidRPr="00991FA0">
        <w:rPr>
          <w:rFonts w:ascii="Times New Roman" w:eastAsia="仿宋_GB2312" w:hAnsi="Times New Roman" w:cs="Times New Roman" w:hint="eastAsia"/>
          <w:color w:val="000000"/>
          <w:sz w:val="30"/>
          <w:szCs w:val="30"/>
        </w:rPr>
        <w:t>2</w:t>
      </w:r>
      <w:r w:rsidRPr="00991FA0">
        <w:rPr>
          <w:rFonts w:ascii="Times New Roman" w:eastAsia="仿宋_GB2312" w:hAnsi="Times New Roman" w:cs="Times New Roman" w:hint="eastAsia"/>
          <w:color w:val="000000"/>
          <w:sz w:val="30"/>
          <w:szCs w:val="30"/>
        </w:rPr>
        <w:t>名</w:t>
      </w:r>
      <w:r w:rsidR="004A30A9">
        <w:rPr>
          <w:rFonts w:ascii="Times New Roman" w:eastAsia="仿宋_GB2312" w:hAnsi="Times New Roman" w:cs="Times New Roman" w:hint="eastAsia"/>
          <w:sz w:val="30"/>
          <w:szCs w:val="30"/>
        </w:rPr>
        <w:t>，</w:t>
      </w:r>
      <w:r w:rsidRPr="00991FA0">
        <w:rPr>
          <w:rFonts w:ascii="Times New Roman" w:eastAsia="仿宋_GB2312" w:hAnsi="Times New Roman" w:cs="Times New Roman" w:hint="eastAsia"/>
          <w:sz w:val="30"/>
          <w:szCs w:val="30"/>
        </w:rPr>
        <w:t>主席由学位评定委员会委员担任，副主席由主席提名，经分委员会委员选举产生。</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国家开放大学总部设立学位评定委员会办公室，分部设立学位工作办公室，配备专职工作人员，负责学位管理日常工作。</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国家开放大学教学部为相关学位评定分委员会配备专职秘书，负责学位评定分委员会的日常工作。</w:t>
      </w:r>
    </w:p>
    <w:p w:rsidR="00AC272C" w:rsidRPr="00991FA0" w:rsidRDefault="00AC272C" w:rsidP="00AC272C">
      <w:pPr>
        <w:pStyle w:val="a9"/>
        <w:numPr>
          <w:ilvl w:val="0"/>
          <w:numId w:val="6"/>
        </w:numPr>
        <w:spacing w:line="540" w:lineRule="exact"/>
        <w:ind w:firstLineChars="0"/>
        <w:jc w:val="center"/>
        <w:rPr>
          <w:rFonts w:ascii="Times New Roman" w:eastAsia="仿宋_GB2312" w:hAnsi="Times New Roman" w:cs="Times New Roman"/>
          <w:bCs/>
          <w:sz w:val="30"/>
          <w:szCs w:val="30"/>
        </w:rPr>
      </w:pPr>
      <w:r w:rsidRPr="00991FA0">
        <w:rPr>
          <w:rFonts w:ascii="Times New Roman" w:eastAsia="仿宋_GB2312" w:hAnsi="Times New Roman" w:cs="Times New Roman" w:hint="eastAsia"/>
          <w:bCs/>
          <w:sz w:val="30"/>
          <w:szCs w:val="30"/>
        </w:rPr>
        <w:lastRenderedPageBreak/>
        <w:t>工作职责</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学位评定委员会的职责：</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sz w:val="30"/>
          <w:szCs w:val="30"/>
        </w:rPr>
        <w:t>1.</w:t>
      </w:r>
      <w:r w:rsidR="00AC272C" w:rsidRPr="00991FA0">
        <w:rPr>
          <w:rFonts w:eastAsia="仿宋_GB2312"/>
          <w:sz w:val="30"/>
          <w:szCs w:val="30"/>
        </w:rPr>
        <w:t>审议批准学位评定委员会章程、学位授予实施细则及学位授予的其他规章制度；</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sz w:val="30"/>
          <w:szCs w:val="30"/>
        </w:rPr>
        <w:t>2.</w:t>
      </w:r>
      <w:r w:rsidR="00AC272C" w:rsidRPr="00991FA0">
        <w:rPr>
          <w:rFonts w:eastAsia="仿宋_GB2312"/>
          <w:sz w:val="30"/>
          <w:szCs w:val="30"/>
        </w:rPr>
        <w:t>审核、批准、调整和撤销各专业的学位授予权；</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sz w:val="30"/>
          <w:szCs w:val="30"/>
        </w:rPr>
        <w:t>3.</w:t>
      </w:r>
      <w:r w:rsidR="00AC272C" w:rsidRPr="00991FA0">
        <w:rPr>
          <w:rFonts w:eastAsia="仿宋_GB2312"/>
          <w:sz w:val="30"/>
          <w:szCs w:val="30"/>
        </w:rPr>
        <w:t>审议学位评定委员会和分委员会委员名单；</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sz w:val="30"/>
          <w:szCs w:val="30"/>
        </w:rPr>
        <w:t>4.</w:t>
      </w:r>
      <w:r w:rsidR="00AC272C" w:rsidRPr="00991FA0">
        <w:rPr>
          <w:rFonts w:eastAsia="仿宋_GB2312"/>
          <w:sz w:val="30"/>
          <w:szCs w:val="30"/>
        </w:rPr>
        <w:t>做出设立或撤销分委员会的决定；</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sz w:val="30"/>
          <w:szCs w:val="30"/>
        </w:rPr>
        <w:t>5.</w:t>
      </w:r>
      <w:r w:rsidR="00AC272C" w:rsidRPr="00991FA0">
        <w:rPr>
          <w:rFonts w:eastAsia="仿宋_GB2312"/>
          <w:sz w:val="30"/>
          <w:szCs w:val="30"/>
        </w:rPr>
        <w:t>审议拟授予学士学位人员名单；</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sz w:val="30"/>
          <w:szCs w:val="30"/>
        </w:rPr>
        <w:t>6.</w:t>
      </w:r>
      <w:r w:rsidR="00AC272C" w:rsidRPr="00991FA0">
        <w:rPr>
          <w:rFonts w:eastAsia="仿宋_GB2312"/>
          <w:sz w:val="30"/>
          <w:szCs w:val="30"/>
        </w:rPr>
        <w:t>做出撤销学位的决定；</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sz w:val="30"/>
          <w:szCs w:val="30"/>
        </w:rPr>
        <w:t>7.</w:t>
      </w:r>
      <w:r w:rsidR="00AC272C" w:rsidRPr="00991FA0">
        <w:rPr>
          <w:rFonts w:eastAsia="仿宋_GB2312"/>
          <w:sz w:val="30"/>
          <w:szCs w:val="30"/>
        </w:rPr>
        <w:t>研究和处理</w:t>
      </w:r>
      <w:r w:rsidR="00AC272C" w:rsidRPr="00991FA0">
        <w:rPr>
          <w:rFonts w:eastAsia="仿宋_GB2312" w:hint="eastAsia"/>
          <w:sz w:val="30"/>
          <w:szCs w:val="30"/>
        </w:rPr>
        <w:t>学位授予工作中有争议的问题和其他事项。</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学位评定分委员会的职责：</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hint="eastAsia"/>
          <w:sz w:val="30"/>
          <w:szCs w:val="30"/>
        </w:rPr>
        <w:t>1.</w:t>
      </w:r>
      <w:r w:rsidR="00AC272C" w:rsidRPr="00991FA0">
        <w:rPr>
          <w:rFonts w:eastAsia="仿宋_GB2312" w:hint="eastAsia"/>
          <w:sz w:val="30"/>
          <w:szCs w:val="30"/>
        </w:rPr>
        <w:t>提出批准、调整和撤销相关专业学位授予权的建议，报学位评定委员会审议；</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hint="eastAsia"/>
          <w:sz w:val="30"/>
          <w:szCs w:val="30"/>
        </w:rPr>
        <w:t>2.</w:t>
      </w:r>
      <w:r w:rsidR="00AC272C" w:rsidRPr="00991FA0">
        <w:rPr>
          <w:rFonts w:eastAsia="仿宋_GB2312" w:hint="eastAsia"/>
          <w:sz w:val="30"/>
          <w:szCs w:val="30"/>
        </w:rPr>
        <w:t>提出撤销学位评定分委员会和调整内部委员的建议，报学位评定委员会审议</w:t>
      </w:r>
      <w:r w:rsidR="004A30A9">
        <w:rPr>
          <w:rFonts w:eastAsia="仿宋_GB2312" w:hint="eastAsia"/>
          <w:sz w:val="30"/>
          <w:szCs w:val="30"/>
        </w:rPr>
        <w:t>，</w:t>
      </w:r>
      <w:r w:rsidR="00AC272C" w:rsidRPr="00991FA0">
        <w:rPr>
          <w:rFonts w:eastAsia="仿宋_GB2312" w:hint="eastAsia"/>
          <w:sz w:val="30"/>
          <w:szCs w:val="30"/>
        </w:rPr>
        <w:t>向学位评定委员会推荐委员人选；</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hint="eastAsia"/>
          <w:sz w:val="30"/>
          <w:szCs w:val="30"/>
        </w:rPr>
        <w:t>3.</w:t>
      </w:r>
      <w:r w:rsidR="00AC272C" w:rsidRPr="00991FA0">
        <w:rPr>
          <w:rFonts w:eastAsia="仿宋_GB2312" w:hint="eastAsia"/>
          <w:sz w:val="30"/>
          <w:szCs w:val="30"/>
        </w:rPr>
        <w:t>按照学位授予条件，审核学位申请材料，提出拟授予学士学位人员名单和拟不授予学士学位人员名单，报学位评定委员会</w:t>
      </w:r>
      <w:r w:rsidR="00685513" w:rsidRPr="00991FA0">
        <w:rPr>
          <w:rFonts w:eastAsia="仿宋_GB2312" w:hint="eastAsia"/>
          <w:sz w:val="30"/>
          <w:szCs w:val="30"/>
        </w:rPr>
        <w:t>审议</w:t>
      </w:r>
      <w:r w:rsidR="004A30A9">
        <w:rPr>
          <w:rFonts w:eastAsia="仿宋_GB2312" w:hint="eastAsia"/>
          <w:sz w:val="30"/>
          <w:szCs w:val="30"/>
        </w:rPr>
        <w:t>；</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hint="eastAsia"/>
          <w:sz w:val="30"/>
          <w:szCs w:val="30"/>
        </w:rPr>
        <w:t>4.</w:t>
      </w:r>
      <w:r w:rsidR="00AC272C" w:rsidRPr="00991FA0">
        <w:rPr>
          <w:rFonts w:eastAsia="仿宋_GB2312" w:hint="eastAsia"/>
          <w:sz w:val="30"/>
          <w:szCs w:val="30"/>
        </w:rPr>
        <w:t>组织开展学位论文的评审工作；</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hint="eastAsia"/>
          <w:sz w:val="30"/>
          <w:szCs w:val="30"/>
        </w:rPr>
        <w:t>5.</w:t>
      </w:r>
      <w:r w:rsidR="00AC272C" w:rsidRPr="00991FA0">
        <w:rPr>
          <w:rFonts w:eastAsia="仿宋_GB2312" w:hint="eastAsia"/>
          <w:sz w:val="30"/>
          <w:szCs w:val="30"/>
        </w:rPr>
        <w:t>审核、批准和撤销论文答辩主持人资格；</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hint="eastAsia"/>
          <w:sz w:val="30"/>
          <w:szCs w:val="30"/>
        </w:rPr>
        <w:t>6.</w:t>
      </w:r>
      <w:r w:rsidR="00AC272C" w:rsidRPr="00991FA0">
        <w:rPr>
          <w:rFonts w:eastAsia="仿宋_GB2312" w:hint="eastAsia"/>
          <w:sz w:val="30"/>
          <w:szCs w:val="30"/>
        </w:rPr>
        <w:t>提出撤销学位的建议，报学位评定委员会审议；</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hint="eastAsia"/>
          <w:sz w:val="30"/>
          <w:szCs w:val="30"/>
        </w:rPr>
        <w:t>7.</w:t>
      </w:r>
      <w:r w:rsidR="00AC272C" w:rsidRPr="00991FA0">
        <w:rPr>
          <w:rFonts w:eastAsia="仿宋_GB2312" w:hint="eastAsia"/>
          <w:sz w:val="30"/>
          <w:szCs w:val="30"/>
        </w:rPr>
        <w:t>研究和处理学位授予过程中的申诉。</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学位评定委员会办公室的职责：</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1.</w:t>
      </w:r>
      <w:r w:rsidR="00AC272C" w:rsidRPr="00991FA0">
        <w:rPr>
          <w:rFonts w:eastAsia="仿宋_GB2312" w:hint="eastAsia"/>
          <w:sz w:val="30"/>
          <w:szCs w:val="30"/>
        </w:rPr>
        <w:t>起草、修订学位评定委员会章程、学位授予实施细则及学位授予的其他规章制度；</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lastRenderedPageBreak/>
        <w:t>2.</w:t>
      </w:r>
      <w:r w:rsidR="00AC272C" w:rsidRPr="00991FA0">
        <w:rPr>
          <w:rFonts w:eastAsia="仿宋_GB2312" w:hint="eastAsia"/>
          <w:sz w:val="30"/>
          <w:szCs w:val="30"/>
        </w:rPr>
        <w:t>接受和初步审核各专业学位授予权的申请、调整和撤销的材料，报学位评定委员会审议；</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3.</w:t>
      </w:r>
      <w:r w:rsidR="00AC272C" w:rsidRPr="00991FA0">
        <w:rPr>
          <w:rFonts w:eastAsia="仿宋_GB2312" w:hint="eastAsia"/>
          <w:sz w:val="30"/>
          <w:szCs w:val="30"/>
        </w:rPr>
        <w:t>接受和初步审核各分委员会报送的拟授予学士学位人员名单和拟不授予学士学位人员名单及有关材料，报学位评定委员会审议；</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4.</w:t>
      </w:r>
      <w:r w:rsidR="00AC272C" w:rsidRPr="00991FA0">
        <w:rPr>
          <w:rFonts w:eastAsia="仿宋_GB2312" w:hint="eastAsia"/>
          <w:sz w:val="30"/>
          <w:szCs w:val="30"/>
        </w:rPr>
        <w:t>制作学位证书；</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5.</w:t>
      </w:r>
      <w:r w:rsidR="00AC272C" w:rsidRPr="00991FA0">
        <w:rPr>
          <w:rFonts w:eastAsia="仿宋_GB2312" w:hint="eastAsia"/>
          <w:sz w:val="30"/>
          <w:szCs w:val="30"/>
        </w:rPr>
        <w:t>受理学位授予过程中的申诉；</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6.</w:t>
      </w:r>
      <w:r w:rsidR="00AC272C" w:rsidRPr="00991FA0">
        <w:rPr>
          <w:rFonts w:eastAsia="仿宋_GB2312" w:hint="eastAsia"/>
          <w:sz w:val="30"/>
          <w:szCs w:val="30"/>
        </w:rPr>
        <w:t>研究解决学位授予工作中的问题和其他事项。</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国家开放大学分部学位工作办公室的职责：</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1.</w:t>
      </w:r>
      <w:r w:rsidR="00AC272C" w:rsidRPr="00991FA0">
        <w:rPr>
          <w:rFonts w:eastAsia="仿宋_GB2312" w:hint="eastAsia"/>
          <w:sz w:val="30"/>
          <w:szCs w:val="30"/>
        </w:rPr>
        <w:t>按照学位授予条件和要求，收集、整理和初审学生提交的学位申请材料；</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2.</w:t>
      </w:r>
      <w:r w:rsidR="00AC272C" w:rsidRPr="00991FA0">
        <w:rPr>
          <w:rFonts w:eastAsia="仿宋_GB2312" w:hint="eastAsia"/>
          <w:sz w:val="30"/>
          <w:szCs w:val="30"/>
        </w:rPr>
        <w:t>向各学位评定分委员会提交通过初审的学位申请名单、学位论文及其他相关材料；</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3.</w:t>
      </w:r>
      <w:r w:rsidR="00AC272C" w:rsidRPr="00991FA0">
        <w:rPr>
          <w:rFonts w:eastAsia="仿宋_GB2312" w:hint="eastAsia"/>
          <w:sz w:val="30"/>
          <w:szCs w:val="30"/>
        </w:rPr>
        <w:t>颁发学位证书；</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4.</w:t>
      </w:r>
      <w:r w:rsidR="00AC272C" w:rsidRPr="00991FA0">
        <w:rPr>
          <w:rFonts w:eastAsia="仿宋_GB2312" w:hint="eastAsia"/>
          <w:sz w:val="30"/>
          <w:szCs w:val="30"/>
        </w:rPr>
        <w:t>受理学位授予过程中的申诉，进行调查，将处理意见告知申诉人</w:t>
      </w:r>
      <w:r w:rsidR="00100C34">
        <w:rPr>
          <w:rFonts w:eastAsia="仿宋_GB2312" w:hint="eastAsia"/>
          <w:sz w:val="30"/>
          <w:szCs w:val="30"/>
        </w:rPr>
        <w:t>；</w:t>
      </w:r>
    </w:p>
    <w:p w:rsidR="00AC272C" w:rsidRPr="00991FA0" w:rsidRDefault="00205B63" w:rsidP="00100C34">
      <w:pPr>
        <w:spacing w:line="540" w:lineRule="exact"/>
        <w:ind w:firstLineChars="250" w:firstLine="750"/>
        <w:rPr>
          <w:rFonts w:eastAsia="仿宋_GB2312" w:cs="Calibri"/>
          <w:sz w:val="30"/>
          <w:szCs w:val="30"/>
        </w:rPr>
      </w:pPr>
      <w:r w:rsidRPr="00100C34">
        <w:rPr>
          <w:rFonts w:eastAsia="仿宋_GB2312" w:hint="eastAsia"/>
          <w:sz w:val="30"/>
          <w:szCs w:val="30"/>
        </w:rPr>
        <w:t>5.</w:t>
      </w:r>
      <w:r w:rsidR="00AC272C" w:rsidRPr="00100C34">
        <w:rPr>
          <w:rFonts w:eastAsia="仿宋_GB2312" w:hint="eastAsia"/>
          <w:sz w:val="30"/>
          <w:szCs w:val="30"/>
        </w:rPr>
        <w:t>承</w:t>
      </w:r>
      <w:r w:rsidR="00AC272C" w:rsidRPr="00991FA0">
        <w:rPr>
          <w:rFonts w:eastAsia="仿宋_GB2312" w:cs="Calibri" w:hint="eastAsia"/>
          <w:sz w:val="30"/>
          <w:szCs w:val="30"/>
        </w:rPr>
        <w:t>担学位评定分委员会授权范围内的相关事宜。</w:t>
      </w:r>
    </w:p>
    <w:p w:rsidR="00AC272C" w:rsidRPr="00991FA0" w:rsidRDefault="00AC272C" w:rsidP="00AC272C">
      <w:pPr>
        <w:pStyle w:val="a9"/>
        <w:numPr>
          <w:ilvl w:val="0"/>
          <w:numId w:val="6"/>
        </w:numPr>
        <w:spacing w:line="540" w:lineRule="exact"/>
        <w:ind w:firstLineChars="0"/>
        <w:jc w:val="center"/>
        <w:rPr>
          <w:rFonts w:ascii="Times New Roman" w:eastAsia="仿宋_GB2312" w:hAnsi="Times New Roman" w:cs="Times New Roman"/>
          <w:bCs/>
          <w:sz w:val="30"/>
          <w:szCs w:val="30"/>
        </w:rPr>
      </w:pPr>
      <w:r w:rsidRPr="00991FA0">
        <w:rPr>
          <w:rFonts w:ascii="Times New Roman" w:eastAsia="仿宋_GB2312" w:hAnsi="Times New Roman" w:cs="Times New Roman" w:hint="eastAsia"/>
          <w:bCs/>
          <w:sz w:val="30"/>
          <w:szCs w:val="30"/>
        </w:rPr>
        <w:t>工作规程</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学位评定委员会每年举行两次全体会议，由主席或主席委托的副主席主持。如遇到特殊情况，可由主席决定临时召开会议。各学位评定分委员会可根据需要定期或不定期召开会议。</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学位评定委员会和分委员会须以召开全体会议的方式做出有关决定或决议。会议的决定或决议须以不记名投票方式表决，学位评定委员会和分委员会到会委员应达到全体委员的三分之</w:t>
      </w:r>
      <w:r w:rsidRPr="00991FA0">
        <w:rPr>
          <w:rFonts w:ascii="Times New Roman" w:eastAsia="仿宋_GB2312" w:hAnsi="Times New Roman" w:cs="Times New Roman" w:hint="eastAsia"/>
          <w:sz w:val="30"/>
          <w:szCs w:val="30"/>
        </w:rPr>
        <w:lastRenderedPageBreak/>
        <w:t>二以上，有关决定或决议须经实际到会委员人数的二分之一以上同意，方为有效。表决结果经学位评定委员会主席签字后生效。</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学位评定委员会及分委员会会议实行回避制度。所审议的问题和人员与委员会委员存在利害关系时，该委员应自行回避，不参加审议。</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学位评定委员会及分委员会委员因岗位调整、离职或健康状况难以参与工作，应及时进行人员调整和补选。人员调整和补选决议须经学位评定委员会全体会议通过。</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学位评定委员会以及分委员会委员，应自觉维护学位评定委员会的权威和声誉，严格遵守保密制度，未经授权，不得公开会议讨论的内容。</w:t>
      </w:r>
    </w:p>
    <w:p w:rsidR="00AC272C" w:rsidRPr="00991FA0" w:rsidRDefault="00AC272C" w:rsidP="00AC272C">
      <w:pPr>
        <w:pStyle w:val="a9"/>
        <w:numPr>
          <w:ilvl w:val="0"/>
          <w:numId w:val="6"/>
        </w:numPr>
        <w:spacing w:line="540" w:lineRule="exact"/>
        <w:ind w:firstLineChars="0"/>
        <w:jc w:val="center"/>
        <w:rPr>
          <w:rFonts w:ascii="Times New Roman" w:eastAsia="仿宋_GB2312" w:hAnsi="Times New Roman" w:cs="Times New Roman"/>
          <w:bCs/>
          <w:sz w:val="30"/>
          <w:szCs w:val="30"/>
        </w:rPr>
      </w:pPr>
      <w:r w:rsidRPr="00991FA0">
        <w:rPr>
          <w:rFonts w:ascii="Times New Roman" w:eastAsia="仿宋_GB2312" w:hAnsi="Times New Roman" w:cs="Times New Roman" w:hint="eastAsia"/>
          <w:bCs/>
          <w:sz w:val="30"/>
          <w:szCs w:val="30"/>
        </w:rPr>
        <w:t>附</w:t>
      </w:r>
      <w:r w:rsidR="00585492">
        <w:rPr>
          <w:rFonts w:ascii="Times New Roman" w:eastAsia="仿宋_GB2312" w:hAnsi="Times New Roman" w:cs="Times New Roman" w:hint="eastAsia"/>
          <w:bCs/>
          <w:sz w:val="30"/>
          <w:szCs w:val="30"/>
        </w:rPr>
        <w:t xml:space="preserve">   </w:t>
      </w:r>
      <w:r w:rsidRPr="00991FA0">
        <w:rPr>
          <w:rFonts w:ascii="Times New Roman" w:eastAsia="仿宋_GB2312" w:hAnsi="Times New Roman" w:cs="Times New Roman" w:hint="eastAsia"/>
          <w:bCs/>
          <w:sz w:val="30"/>
          <w:szCs w:val="30"/>
        </w:rPr>
        <w:t>则</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学位评定委员会人员名单需报教育部批准，并由国务院学位委员会备案。</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本章程解释权</w:t>
      </w:r>
      <w:r w:rsidR="00366BD3" w:rsidRPr="00991FA0">
        <w:rPr>
          <w:rFonts w:ascii="Times New Roman" w:eastAsia="仿宋_GB2312" w:hAnsi="Times New Roman" w:cs="Times New Roman" w:hint="eastAsia"/>
          <w:sz w:val="30"/>
          <w:szCs w:val="30"/>
        </w:rPr>
        <w:t>属</w:t>
      </w:r>
      <w:r w:rsidRPr="00991FA0">
        <w:rPr>
          <w:rFonts w:ascii="Times New Roman" w:eastAsia="仿宋_GB2312" w:hAnsi="Times New Roman" w:cs="Times New Roman" w:hint="eastAsia"/>
          <w:sz w:val="30"/>
          <w:szCs w:val="30"/>
        </w:rPr>
        <w:t>国家开放大学学位评定委员会。</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本章程自公布之日起施行。</w:t>
      </w:r>
    </w:p>
    <w:p w:rsidR="00AC272C" w:rsidRPr="00991FA0" w:rsidRDefault="00AC272C" w:rsidP="00AC272C">
      <w:pPr>
        <w:pStyle w:val="a5"/>
        <w:widowControl w:val="0"/>
        <w:adjustRightInd w:val="0"/>
        <w:snapToGrid w:val="0"/>
        <w:spacing w:before="0" w:beforeAutospacing="0" w:after="0" w:afterAutospacing="0" w:line="540" w:lineRule="exact"/>
        <w:ind w:firstLineChars="200" w:firstLine="600"/>
        <w:rPr>
          <w:rFonts w:ascii="Times New Roman" w:eastAsia="仿宋_GB2312" w:hAnsi="Times New Roman"/>
          <w:kern w:val="2"/>
          <w:sz w:val="30"/>
          <w:szCs w:val="30"/>
        </w:rPr>
      </w:pPr>
    </w:p>
    <w:p w:rsidR="00AC272C" w:rsidRPr="00991FA0" w:rsidRDefault="00AC272C" w:rsidP="00AC272C">
      <w:pPr>
        <w:spacing w:line="540" w:lineRule="exact"/>
        <w:rPr>
          <w:rFonts w:eastAsia="仿宋_GB2312"/>
          <w:sz w:val="30"/>
          <w:szCs w:val="30"/>
        </w:rPr>
      </w:pPr>
    </w:p>
    <w:p w:rsidR="00AC4045" w:rsidRPr="00991FA0" w:rsidRDefault="00AC4045" w:rsidP="00AC272C">
      <w:pPr>
        <w:spacing w:line="540" w:lineRule="exact"/>
        <w:rPr>
          <w:rFonts w:eastAsia="仿宋_GB2312"/>
          <w:sz w:val="30"/>
          <w:szCs w:val="30"/>
        </w:rPr>
      </w:pPr>
    </w:p>
    <w:sectPr w:rsidR="00AC4045" w:rsidRPr="00991FA0" w:rsidSect="00D068BC">
      <w:footerReference w:type="default" r:id="rId7"/>
      <w:pgSz w:w="11906" w:h="16838"/>
      <w:pgMar w:top="1814"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EFE" w:rsidRDefault="004D5EFE" w:rsidP="00F22B31">
      <w:r>
        <w:separator/>
      </w:r>
    </w:p>
  </w:endnote>
  <w:endnote w:type="continuationSeparator" w:id="1">
    <w:p w:rsidR="004D5EFE" w:rsidRDefault="004D5EFE" w:rsidP="00F22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466"/>
      <w:docPartObj>
        <w:docPartGallery w:val="Page Numbers (Bottom of Page)"/>
        <w:docPartUnique/>
      </w:docPartObj>
    </w:sdtPr>
    <w:sdtContent>
      <w:p w:rsidR="00D068BC" w:rsidRDefault="00481DCE">
        <w:pPr>
          <w:pStyle w:val="a4"/>
          <w:jc w:val="center"/>
        </w:pPr>
        <w:fldSimple w:instr=" PAGE   \* MERGEFORMAT ">
          <w:r w:rsidR="00585492" w:rsidRPr="00585492">
            <w:rPr>
              <w:noProof/>
              <w:lang w:val="zh-CN"/>
            </w:rPr>
            <w:t>6</w:t>
          </w:r>
        </w:fldSimple>
      </w:p>
    </w:sdtContent>
  </w:sdt>
  <w:p w:rsidR="00D068BC" w:rsidRDefault="00D068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EFE" w:rsidRDefault="004D5EFE" w:rsidP="00F22B31">
      <w:r>
        <w:separator/>
      </w:r>
    </w:p>
  </w:footnote>
  <w:footnote w:type="continuationSeparator" w:id="1">
    <w:p w:rsidR="004D5EFE" w:rsidRDefault="004D5EFE" w:rsidP="00F22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72D75"/>
    <w:multiLevelType w:val="hybridMultilevel"/>
    <w:tmpl w:val="8788D4E8"/>
    <w:lvl w:ilvl="0" w:tplc="CA968A14">
      <w:start w:val="1"/>
      <w:numFmt w:val="chineseCountingThousand"/>
      <w:suff w:val="space"/>
      <w:lvlText w:val="第%1条"/>
      <w:lvlJc w:val="left"/>
      <w:pPr>
        <w:ind w:firstLine="680"/>
      </w:pPr>
      <w:rPr>
        <w:rFonts w:hint="eastAsia"/>
        <w:b w:val="0"/>
        <w:bCs/>
        <w:i w:val="0"/>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74F28B7"/>
    <w:multiLevelType w:val="hybridMultilevel"/>
    <w:tmpl w:val="4E080C66"/>
    <w:lvl w:ilvl="0" w:tplc="E12E2F7A">
      <w:start w:val="1"/>
      <w:numFmt w:val="japaneseCounting"/>
      <w:lvlText w:val="第%1章"/>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A41DC9"/>
    <w:multiLevelType w:val="hybridMultilevel"/>
    <w:tmpl w:val="97B6B1BC"/>
    <w:lvl w:ilvl="0" w:tplc="0409000F">
      <w:start w:val="1"/>
      <w:numFmt w:val="decimal"/>
      <w:lvlText w:val="%1."/>
      <w:lvlJc w:val="left"/>
      <w:pPr>
        <w:ind w:firstLine="680"/>
      </w:pPr>
      <w:rPr>
        <w:rFonts w:hint="eastAsia"/>
        <w:b w:val="0"/>
        <w:bCs/>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7F83727"/>
    <w:multiLevelType w:val="hybridMultilevel"/>
    <w:tmpl w:val="87C89D60"/>
    <w:lvl w:ilvl="0" w:tplc="0409000F">
      <w:start w:val="1"/>
      <w:numFmt w:val="decimal"/>
      <w:lvlText w:val="%1."/>
      <w:lvlJc w:val="left"/>
      <w:pPr>
        <w:ind w:firstLine="680"/>
      </w:pPr>
      <w:rPr>
        <w:rFonts w:hint="eastAsia"/>
        <w:b w:val="0"/>
        <w:bCs/>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57C72FA8"/>
    <w:multiLevelType w:val="hybridMultilevel"/>
    <w:tmpl w:val="3BD26C32"/>
    <w:lvl w:ilvl="0" w:tplc="0409000F">
      <w:start w:val="1"/>
      <w:numFmt w:val="decimal"/>
      <w:lvlText w:val="%1."/>
      <w:lvlJc w:val="left"/>
      <w:pPr>
        <w:ind w:firstLine="680"/>
      </w:pPr>
      <w:rPr>
        <w:rFonts w:hint="eastAsia"/>
        <w:b w:val="0"/>
        <w:bCs/>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6EC24525"/>
    <w:multiLevelType w:val="hybridMultilevel"/>
    <w:tmpl w:val="2154FB0C"/>
    <w:lvl w:ilvl="0" w:tplc="0409000F">
      <w:start w:val="1"/>
      <w:numFmt w:val="decimal"/>
      <w:lvlText w:val="%1."/>
      <w:lvlJc w:val="left"/>
      <w:pPr>
        <w:ind w:firstLine="680"/>
      </w:pPr>
      <w:rPr>
        <w:rFonts w:hint="eastAsia"/>
        <w:b w:val="0"/>
        <w:bCs/>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690"/>
    <w:rsid w:val="0007209C"/>
    <w:rsid w:val="000E40D0"/>
    <w:rsid w:val="000F24E4"/>
    <w:rsid w:val="00100C34"/>
    <w:rsid w:val="0011784B"/>
    <w:rsid w:val="00122EFC"/>
    <w:rsid w:val="00140ABF"/>
    <w:rsid w:val="001542C3"/>
    <w:rsid w:val="00157DD1"/>
    <w:rsid w:val="001A6D22"/>
    <w:rsid w:val="00205B63"/>
    <w:rsid w:val="00206C7D"/>
    <w:rsid w:val="002263DB"/>
    <w:rsid w:val="00237B30"/>
    <w:rsid w:val="002507C8"/>
    <w:rsid w:val="00257EEF"/>
    <w:rsid w:val="003243C8"/>
    <w:rsid w:val="00331AE0"/>
    <w:rsid w:val="0035504C"/>
    <w:rsid w:val="00366BD3"/>
    <w:rsid w:val="00371A2E"/>
    <w:rsid w:val="00377FE6"/>
    <w:rsid w:val="003A128D"/>
    <w:rsid w:val="003D56CD"/>
    <w:rsid w:val="00463994"/>
    <w:rsid w:val="004735FE"/>
    <w:rsid w:val="00481DCE"/>
    <w:rsid w:val="004A30A9"/>
    <w:rsid w:val="004B25AC"/>
    <w:rsid w:val="004C4599"/>
    <w:rsid w:val="004D5EFE"/>
    <w:rsid w:val="00543992"/>
    <w:rsid w:val="00581C03"/>
    <w:rsid w:val="00585492"/>
    <w:rsid w:val="005D0205"/>
    <w:rsid w:val="005D588A"/>
    <w:rsid w:val="00601BCD"/>
    <w:rsid w:val="00651494"/>
    <w:rsid w:val="00685513"/>
    <w:rsid w:val="006D364B"/>
    <w:rsid w:val="00732690"/>
    <w:rsid w:val="00771CEF"/>
    <w:rsid w:val="00775E82"/>
    <w:rsid w:val="00781286"/>
    <w:rsid w:val="0085482E"/>
    <w:rsid w:val="008962D6"/>
    <w:rsid w:val="008C5E8F"/>
    <w:rsid w:val="008E3746"/>
    <w:rsid w:val="009376D2"/>
    <w:rsid w:val="00991FA0"/>
    <w:rsid w:val="00997ED9"/>
    <w:rsid w:val="009E76A4"/>
    <w:rsid w:val="009F7220"/>
    <w:rsid w:val="00A16259"/>
    <w:rsid w:val="00A163BA"/>
    <w:rsid w:val="00A34CA6"/>
    <w:rsid w:val="00AC272C"/>
    <w:rsid w:val="00AC4045"/>
    <w:rsid w:val="00B40327"/>
    <w:rsid w:val="00B4256E"/>
    <w:rsid w:val="00B64F1E"/>
    <w:rsid w:val="00BC5021"/>
    <w:rsid w:val="00C34504"/>
    <w:rsid w:val="00C60555"/>
    <w:rsid w:val="00C93856"/>
    <w:rsid w:val="00CE2EE1"/>
    <w:rsid w:val="00CE4AEE"/>
    <w:rsid w:val="00D068BC"/>
    <w:rsid w:val="00D408C7"/>
    <w:rsid w:val="00D748F6"/>
    <w:rsid w:val="00D77B22"/>
    <w:rsid w:val="00E159BE"/>
    <w:rsid w:val="00E21FB3"/>
    <w:rsid w:val="00E40A39"/>
    <w:rsid w:val="00E44F71"/>
    <w:rsid w:val="00E770FC"/>
    <w:rsid w:val="00E850DC"/>
    <w:rsid w:val="00ED644D"/>
    <w:rsid w:val="00F22AA6"/>
    <w:rsid w:val="00F22B31"/>
    <w:rsid w:val="00F35E3F"/>
    <w:rsid w:val="00FC6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B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2B31"/>
    <w:rPr>
      <w:sz w:val="18"/>
      <w:szCs w:val="18"/>
    </w:rPr>
  </w:style>
  <w:style w:type="paragraph" w:styleId="a4">
    <w:name w:val="footer"/>
    <w:basedOn w:val="a"/>
    <w:link w:val="Char0"/>
    <w:uiPriority w:val="99"/>
    <w:unhideWhenUsed/>
    <w:rsid w:val="00F22B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2B31"/>
    <w:rPr>
      <w:sz w:val="18"/>
      <w:szCs w:val="18"/>
    </w:rPr>
  </w:style>
  <w:style w:type="paragraph" w:styleId="a5">
    <w:name w:val="Normal (Web)"/>
    <w:basedOn w:val="a"/>
    <w:uiPriority w:val="99"/>
    <w:rsid w:val="00E21FB3"/>
    <w:pPr>
      <w:widowControl/>
      <w:spacing w:before="100" w:beforeAutospacing="1" w:after="100" w:afterAutospacing="1"/>
      <w:jc w:val="left"/>
    </w:pPr>
    <w:rPr>
      <w:rFonts w:ascii="宋体" w:hAnsi="宋体"/>
      <w:kern w:val="0"/>
      <w:sz w:val="24"/>
    </w:rPr>
  </w:style>
  <w:style w:type="paragraph" w:styleId="a6">
    <w:name w:val="Body Text"/>
    <w:basedOn w:val="a"/>
    <w:link w:val="Char1"/>
    <w:rsid w:val="00A163BA"/>
    <w:pPr>
      <w:spacing w:line="440" w:lineRule="atLeast"/>
    </w:pPr>
    <w:rPr>
      <w:rFonts w:ascii="仿宋_GB2312" w:eastAsia="仿宋_GB2312" w:hint="eastAsia"/>
      <w:sz w:val="32"/>
      <w:szCs w:val="20"/>
    </w:rPr>
  </w:style>
  <w:style w:type="character" w:customStyle="1" w:styleId="Char1">
    <w:name w:val="正文文本 Char"/>
    <w:basedOn w:val="a0"/>
    <w:link w:val="a6"/>
    <w:rsid w:val="00A163BA"/>
    <w:rPr>
      <w:rFonts w:ascii="仿宋_GB2312" w:eastAsia="仿宋_GB2312" w:hAnsi="Times New Roman" w:cs="Times New Roman"/>
      <w:sz w:val="32"/>
      <w:szCs w:val="20"/>
    </w:rPr>
  </w:style>
  <w:style w:type="paragraph" w:styleId="a7">
    <w:name w:val="Date"/>
    <w:basedOn w:val="a"/>
    <w:next w:val="a"/>
    <w:link w:val="Char2"/>
    <w:uiPriority w:val="99"/>
    <w:semiHidden/>
    <w:unhideWhenUsed/>
    <w:rsid w:val="00E159BE"/>
    <w:pPr>
      <w:ind w:leftChars="2500" w:left="100"/>
    </w:pPr>
  </w:style>
  <w:style w:type="character" w:customStyle="1" w:styleId="Char2">
    <w:name w:val="日期 Char"/>
    <w:basedOn w:val="a0"/>
    <w:link w:val="a7"/>
    <w:uiPriority w:val="99"/>
    <w:semiHidden/>
    <w:rsid w:val="00E159BE"/>
    <w:rPr>
      <w:rFonts w:ascii="Times New Roman" w:eastAsia="宋体" w:hAnsi="Times New Roman" w:cs="Times New Roman"/>
      <w:szCs w:val="24"/>
    </w:rPr>
  </w:style>
  <w:style w:type="paragraph" w:styleId="a8">
    <w:name w:val="Balloon Text"/>
    <w:basedOn w:val="a"/>
    <w:link w:val="Char3"/>
    <w:uiPriority w:val="99"/>
    <w:semiHidden/>
    <w:unhideWhenUsed/>
    <w:rsid w:val="00331AE0"/>
    <w:rPr>
      <w:sz w:val="18"/>
      <w:szCs w:val="18"/>
    </w:rPr>
  </w:style>
  <w:style w:type="character" w:customStyle="1" w:styleId="Char3">
    <w:name w:val="批注框文本 Char"/>
    <w:basedOn w:val="a0"/>
    <w:link w:val="a8"/>
    <w:uiPriority w:val="99"/>
    <w:semiHidden/>
    <w:rsid w:val="00331AE0"/>
    <w:rPr>
      <w:rFonts w:ascii="Times New Roman" w:eastAsia="宋体" w:hAnsi="Times New Roman" w:cs="Times New Roman"/>
      <w:sz w:val="18"/>
      <w:szCs w:val="18"/>
    </w:rPr>
  </w:style>
  <w:style w:type="paragraph" w:styleId="a9">
    <w:name w:val="List Paragraph"/>
    <w:basedOn w:val="a"/>
    <w:uiPriority w:val="99"/>
    <w:qFormat/>
    <w:rsid w:val="00AC272C"/>
    <w:pPr>
      <w:ind w:firstLineChars="200" w:firstLine="420"/>
    </w:pPr>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25</cp:revision>
  <cp:lastPrinted>2016-04-08T01:16:00Z</cp:lastPrinted>
  <dcterms:created xsi:type="dcterms:W3CDTF">2016-04-05T06:38:00Z</dcterms:created>
  <dcterms:modified xsi:type="dcterms:W3CDTF">2016-04-08T02:09:00Z</dcterms:modified>
</cp:coreProperties>
</file>