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bookmarkEnd w:id="0"/>
      <w:r>
        <w:rPr>
          <w:rFonts w:hint="eastAsia" w:ascii="黑体" w:hAnsi="黑体" w:eastAsia="黑体" w:cs="黑体"/>
          <w:sz w:val="32"/>
          <w:szCs w:val="32"/>
        </w:rPr>
        <w:t>管理学科工商管理类</w:t>
      </w:r>
    </w:p>
    <w:p>
      <w:pPr>
        <w:rPr>
          <w:rFonts w:ascii="黑体" w:hAnsi="黑体" w:eastAsia="黑体"/>
          <w:sz w:val="32"/>
          <w:szCs w:val="32"/>
        </w:rPr>
      </w:pPr>
      <w:r>
        <w:rPr>
          <w:rFonts w:ascii="黑体" w:hAnsi="黑体" w:eastAsia="黑体" w:cs="黑体"/>
          <w:sz w:val="32"/>
          <w:szCs w:val="32"/>
        </w:rPr>
        <w:t xml:space="preserve">  </w:t>
      </w:r>
      <w:r>
        <w:rPr>
          <w:rFonts w:hint="eastAsia" w:ascii="黑体" w:hAnsi="黑体" w:eastAsia="黑体" w:cs="黑体"/>
          <w:sz w:val="32"/>
          <w:szCs w:val="32"/>
        </w:rPr>
        <w:t>电子商务（农副产品营销方向）专业（专科）专业规则表</w:t>
      </w:r>
    </w:p>
    <w:tbl>
      <w:tblPr>
        <w:tblStyle w:val="4"/>
        <w:tblW w:w="9975" w:type="dxa"/>
        <w:jc w:val="center"/>
        <w:tblLayout w:type="fixed"/>
        <w:tblCellMar>
          <w:top w:w="0" w:type="dxa"/>
          <w:left w:w="57" w:type="dxa"/>
          <w:bottom w:w="0" w:type="dxa"/>
          <w:right w:w="57" w:type="dxa"/>
        </w:tblCellMar>
      </w:tblPr>
      <w:tblGrid>
        <w:gridCol w:w="742"/>
        <w:gridCol w:w="688"/>
        <w:gridCol w:w="786"/>
        <w:gridCol w:w="554"/>
        <w:gridCol w:w="360"/>
        <w:gridCol w:w="720"/>
        <w:gridCol w:w="1409"/>
        <w:gridCol w:w="1263"/>
        <w:gridCol w:w="538"/>
        <w:gridCol w:w="863"/>
        <w:gridCol w:w="228"/>
        <w:gridCol w:w="622"/>
        <w:gridCol w:w="473"/>
        <w:gridCol w:w="729"/>
      </w:tblGrid>
      <w:tr>
        <w:tblPrEx>
          <w:tblCellMar>
            <w:top w:w="0" w:type="dxa"/>
            <w:left w:w="57" w:type="dxa"/>
            <w:bottom w:w="0" w:type="dxa"/>
            <w:right w:w="57" w:type="dxa"/>
          </w:tblCellMar>
        </w:tblPrEx>
        <w:trPr>
          <w:trHeight w:val="286" w:hRule="atLeast"/>
          <w:jc w:val="center"/>
        </w:trPr>
        <w:tc>
          <w:tcPr>
            <w:tcW w:w="2216" w:type="dxa"/>
            <w:gridSpan w:val="3"/>
            <w:tcBorders>
              <w:top w:val="single" w:color="auto" w:sz="12" w:space="0"/>
              <w:left w:val="nil"/>
              <w:bottom w:val="single" w:color="auto" w:sz="4" w:space="0"/>
              <w:right w:val="single" w:color="auto" w:sz="4" w:space="0"/>
            </w:tcBorders>
            <w:vAlign w:val="center"/>
          </w:tcPr>
          <w:p>
            <w:pPr>
              <w:jc w:val="center"/>
            </w:pPr>
            <w:r>
              <w:rPr>
                <w:rFonts w:hint="eastAsia" w:hAnsi="宋体" w:cs="宋体"/>
              </w:rPr>
              <w:t>专业名称</w:t>
            </w:r>
          </w:p>
        </w:tc>
        <w:tc>
          <w:tcPr>
            <w:tcW w:w="3043" w:type="dxa"/>
            <w:gridSpan w:val="4"/>
            <w:tcBorders>
              <w:top w:val="single" w:color="auto" w:sz="12" w:space="0"/>
              <w:left w:val="single" w:color="auto" w:sz="4" w:space="0"/>
              <w:bottom w:val="single" w:color="auto" w:sz="4" w:space="0"/>
              <w:right w:val="single" w:color="auto" w:sz="4" w:space="0"/>
            </w:tcBorders>
            <w:vAlign w:val="center"/>
          </w:tcPr>
          <w:p>
            <w:pPr>
              <w:jc w:val="center"/>
            </w:pPr>
            <w:r>
              <w:rPr>
                <w:rFonts w:hint="eastAsia" w:hAnsi="宋体" w:cs="宋体"/>
              </w:rPr>
              <w:t>电子商务</w:t>
            </w:r>
          </w:p>
        </w:tc>
        <w:tc>
          <w:tcPr>
            <w:tcW w:w="2892" w:type="dxa"/>
            <w:gridSpan w:val="4"/>
            <w:tcBorders>
              <w:top w:val="single" w:color="auto" w:sz="12" w:space="0"/>
              <w:left w:val="single" w:color="auto" w:sz="4" w:space="0"/>
              <w:bottom w:val="single" w:color="auto" w:sz="4" w:space="0"/>
              <w:right w:val="single" w:color="auto" w:sz="4" w:space="0"/>
            </w:tcBorders>
            <w:vAlign w:val="center"/>
          </w:tcPr>
          <w:p>
            <w:pPr>
              <w:jc w:val="center"/>
            </w:pPr>
            <w:r>
              <w:rPr>
                <w:rFonts w:hint="eastAsia" w:hAnsi="宋体" w:cs="宋体"/>
              </w:rPr>
              <w:t>规则号</w:t>
            </w:r>
          </w:p>
        </w:tc>
        <w:tc>
          <w:tcPr>
            <w:tcW w:w="1824" w:type="dxa"/>
            <w:gridSpan w:val="3"/>
            <w:tcBorders>
              <w:top w:val="single" w:color="auto" w:sz="12" w:space="0"/>
              <w:left w:val="single" w:color="auto" w:sz="4" w:space="0"/>
              <w:bottom w:val="single" w:color="auto" w:sz="4" w:space="0"/>
              <w:right w:val="nil"/>
            </w:tcBorders>
            <w:vAlign w:val="center"/>
          </w:tcPr>
          <w:p>
            <w:pPr>
              <w:jc w:val="center"/>
            </w:pPr>
          </w:p>
        </w:tc>
      </w:tr>
      <w:tr>
        <w:tblPrEx>
          <w:tblCellMar>
            <w:top w:w="0" w:type="dxa"/>
            <w:left w:w="57" w:type="dxa"/>
            <w:bottom w:w="0" w:type="dxa"/>
            <w:right w:w="57" w:type="dxa"/>
          </w:tblCellMar>
        </w:tblPrEx>
        <w:trPr>
          <w:trHeight w:val="211" w:hRule="atLeast"/>
          <w:jc w:val="center"/>
        </w:trPr>
        <w:tc>
          <w:tcPr>
            <w:tcW w:w="2216" w:type="dxa"/>
            <w:gridSpan w:val="3"/>
            <w:tcBorders>
              <w:top w:val="single" w:color="auto" w:sz="4" w:space="0"/>
              <w:left w:val="nil"/>
              <w:bottom w:val="single" w:color="auto" w:sz="4" w:space="0"/>
              <w:right w:val="single" w:color="auto" w:sz="4" w:space="0"/>
            </w:tcBorders>
            <w:vAlign w:val="center"/>
          </w:tcPr>
          <w:p>
            <w:pPr>
              <w:jc w:val="center"/>
            </w:pPr>
            <w:r>
              <w:rPr>
                <w:rFonts w:hint="eastAsia" w:hAnsi="宋体" w:cs="宋体"/>
              </w:rPr>
              <w:t>学生类型</w:t>
            </w:r>
          </w:p>
        </w:tc>
        <w:tc>
          <w:tcPr>
            <w:tcW w:w="3043"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开放</w:t>
            </w:r>
          </w:p>
        </w:tc>
        <w:tc>
          <w:tcPr>
            <w:tcW w:w="2892"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专业层次</w:t>
            </w:r>
          </w:p>
        </w:tc>
        <w:tc>
          <w:tcPr>
            <w:tcW w:w="1824" w:type="dxa"/>
            <w:gridSpan w:val="3"/>
            <w:tcBorders>
              <w:top w:val="single" w:color="auto" w:sz="4" w:space="0"/>
              <w:left w:val="single" w:color="auto" w:sz="4" w:space="0"/>
              <w:bottom w:val="single" w:color="auto" w:sz="4" w:space="0"/>
              <w:right w:val="nil"/>
            </w:tcBorders>
            <w:vAlign w:val="center"/>
          </w:tcPr>
          <w:p>
            <w:pPr>
              <w:jc w:val="center"/>
            </w:pPr>
            <w:r>
              <w:rPr>
                <w:rFonts w:hint="eastAsia" w:hAnsi="宋体" w:cs="宋体"/>
              </w:rPr>
              <w:t>专科</w:t>
            </w:r>
          </w:p>
        </w:tc>
      </w:tr>
      <w:tr>
        <w:tblPrEx>
          <w:tblCellMar>
            <w:top w:w="0" w:type="dxa"/>
            <w:left w:w="57" w:type="dxa"/>
            <w:bottom w:w="0" w:type="dxa"/>
            <w:right w:w="57" w:type="dxa"/>
          </w:tblCellMar>
        </w:tblPrEx>
        <w:trPr>
          <w:trHeight w:val="287" w:hRule="atLeast"/>
          <w:jc w:val="center"/>
        </w:trPr>
        <w:tc>
          <w:tcPr>
            <w:tcW w:w="2216" w:type="dxa"/>
            <w:gridSpan w:val="3"/>
            <w:tcBorders>
              <w:top w:val="single" w:color="auto" w:sz="4" w:space="0"/>
              <w:left w:val="nil"/>
              <w:bottom w:val="single" w:color="auto" w:sz="4" w:space="0"/>
              <w:right w:val="single" w:color="auto" w:sz="4" w:space="0"/>
            </w:tcBorders>
            <w:vAlign w:val="center"/>
          </w:tcPr>
          <w:p>
            <w:pPr>
              <w:jc w:val="center"/>
            </w:pPr>
            <w:r>
              <w:rPr>
                <w:rFonts w:hint="eastAsia" w:hAnsi="宋体" w:cs="宋体"/>
              </w:rPr>
              <w:t>毕业学分</w:t>
            </w:r>
          </w:p>
        </w:tc>
        <w:tc>
          <w:tcPr>
            <w:tcW w:w="3043" w:type="dxa"/>
            <w:gridSpan w:val="4"/>
            <w:tcBorders>
              <w:top w:val="single" w:color="auto" w:sz="4" w:space="0"/>
              <w:left w:val="single" w:color="auto" w:sz="4" w:space="0"/>
              <w:bottom w:val="single" w:color="auto" w:sz="4" w:space="0"/>
              <w:right w:val="single" w:color="auto" w:sz="4" w:space="0"/>
            </w:tcBorders>
            <w:vAlign w:val="center"/>
          </w:tcPr>
          <w:p>
            <w:pPr>
              <w:jc w:val="center"/>
            </w:pPr>
            <w:r>
              <w:t>76</w:t>
            </w:r>
          </w:p>
        </w:tc>
        <w:tc>
          <w:tcPr>
            <w:tcW w:w="2892"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国开考试学分</w:t>
            </w:r>
          </w:p>
        </w:tc>
        <w:tc>
          <w:tcPr>
            <w:tcW w:w="1824" w:type="dxa"/>
            <w:gridSpan w:val="3"/>
            <w:tcBorders>
              <w:top w:val="single" w:color="auto" w:sz="4" w:space="0"/>
              <w:left w:val="single" w:color="auto" w:sz="4" w:space="0"/>
              <w:bottom w:val="single" w:color="auto" w:sz="4" w:space="0"/>
              <w:right w:val="nil"/>
            </w:tcBorders>
            <w:vAlign w:val="center"/>
          </w:tcPr>
          <w:p>
            <w:pPr>
              <w:jc w:val="center"/>
            </w:pPr>
            <w:r>
              <w:rPr>
                <w:rFonts w:hint="eastAsia"/>
              </w:rPr>
              <w:t>25</w:t>
            </w:r>
          </w:p>
        </w:tc>
      </w:tr>
      <w:tr>
        <w:tblPrEx>
          <w:tblCellMar>
            <w:top w:w="0" w:type="dxa"/>
            <w:left w:w="57" w:type="dxa"/>
            <w:bottom w:w="0" w:type="dxa"/>
            <w:right w:w="57" w:type="dxa"/>
          </w:tblCellMar>
        </w:tblPrEx>
        <w:trPr>
          <w:trHeight w:val="1213" w:hRule="atLeast"/>
          <w:jc w:val="center"/>
        </w:trPr>
        <w:tc>
          <w:tcPr>
            <w:tcW w:w="742" w:type="dxa"/>
            <w:tcBorders>
              <w:top w:val="single" w:color="auto" w:sz="4" w:space="0"/>
              <w:left w:val="nil"/>
              <w:bottom w:val="single" w:color="auto" w:sz="4" w:space="0"/>
              <w:right w:val="single" w:color="auto" w:sz="4" w:space="0"/>
            </w:tcBorders>
            <w:vAlign w:val="center"/>
          </w:tcPr>
          <w:p>
            <w:pPr>
              <w:jc w:val="center"/>
            </w:pPr>
            <w:r>
              <w:rPr>
                <w:rFonts w:hint="eastAsia" w:hAnsi="宋体" w:cs="宋体"/>
              </w:rPr>
              <w:t>模块</w:t>
            </w:r>
          </w:p>
          <w:p>
            <w:pPr>
              <w:jc w:val="center"/>
            </w:pPr>
            <w:r>
              <w:rPr>
                <w:rFonts w:hint="eastAsia" w:hAnsi="宋体" w:cs="宋体"/>
              </w:rPr>
              <w:t>名称</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模块最低毕业学分</w:t>
            </w:r>
          </w:p>
        </w:tc>
        <w:tc>
          <w:tcPr>
            <w:tcW w:w="78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模块最低国开考试学分</w:t>
            </w:r>
          </w:p>
        </w:tc>
        <w:tc>
          <w:tcPr>
            <w:tcW w:w="55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模块设置最低学分</w:t>
            </w:r>
          </w:p>
        </w:tc>
        <w:tc>
          <w:tcPr>
            <w:tcW w:w="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序号</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课程代码</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课程名称</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学分</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课程</w:t>
            </w:r>
          </w:p>
          <w:p>
            <w:pPr>
              <w:jc w:val="center"/>
            </w:pPr>
            <w:r>
              <w:rPr>
                <w:rFonts w:hint="eastAsia" w:hAnsi="宋体" w:cs="宋体"/>
              </w:rPr>
              <w:t>类型</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cs="宋体"/>
              </w:rPr>
              <w:t>课程</w:t>
            </w:r>
          </w:p>
          <w:p>
            <w:pPr>
              <w:jc w:val="center"/>
            </w:pPr>
            <w:r>
              <w:rPr>
                <w:rFonts w:hint="eastAsia" w:hAnsi="宋体" w:cs="宋体"/>
              </w:rPr>
              <w:t>性质</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hint="eastAsia" w:hAnsi="宋体" w:cs="宋体"/>
              </w:rPr>
              <w:t>建议开设学期</w:t>
            </w:r>
          </w:p>
        </w:tc>
        <w:tc>
          <w:tcPr>
            <w:tcW w:w="729" w:type="dxa"/>
            <w:tcBorders>
              <w:top w:val="single" w:color="auto" w:sz="4" w:space="0"/>
              <w:left w:val="single" w:color="auto" w:sz="4" w:space="0"/>
              <w:bottom w:val="single" w:color="auto" w:sz="4" w:space="0"/>
              <w:right w:val="nil"/>
            </w:tcBorders>
            <w:vAlign w:val="center"/>
          </w:tcPr>
          <w:p>
            <w:pPr>
              <w:jc w:val="center"/>
            </w:pPr>
            <w:r>
              <w:rPr>
                <w:rFonts w:hint="eastAsia" w:hAnsi="宋体" w:cs="宋体"/>
              </w:rPr>
              <w:t>考试</w:t>
            </w:r>
          </w:p>
          <w:p>
            <w:pPr>
              <w:jc w:val="center"/>
            </w:pPr>
            <w:r>
              <w:rPr>
                <w:rFonts w:hint="eastAsia" w:hAnsi="宋体" w:cs="宋体"/>
              </w:rPr>
              <w:t>单位</w:t>
            </w:r>
          </w:p>
        </w:tc>
      </w:tr>
      <w:tr>
        <w:tblPrEx>
          <w:tblCellMar>
            <w:top w:w="0" w:type="dxa"/>
            <w:left w:w="57" w:type="dxa"/>
            <w:bottom w:w="0" w:type="dxa"/>
            <w:right w:w="57" w:type="dxa"/>
          </w:tblCellMar>
        </w:tblPrEx>
        <w:trPr>
          <w:trHeight w:val="340" w:hRule="atLeast"/>
          <w:jc w:val="center"/>
        </w:trPr>
        <w:tc>
          <w:tcPr>
            <w:tcW w:w="742" w:type="dxa"/>
            <w:vMerge w:val="restart"/>
            <w:tcBorders>
              <w:top w:val="single" w:color="auto" w:sz="4" w:space="0"/>
              <w:left w:val="nil"/>
              <w:bottom w:val="nil"/>
              <w:right w:val="single" w:color="auto" w:sz="4" w:space="0"/>
            </w:tcBorders>
            <w:vAlign w:val="center"/>
          </w:tcPr>
          <w:p>
            <w:pPr>
              <w:jc w:val="center"/>
            </w:pPr>
            <w:r>
              <w:rPr>
                <w:rFonts w:hint="eastAsia" w:hAnsi="宋体" w:cs="宋体"/>
              </w:rPr>
              <w:t>公共</w:t>
            </w:r>
            <w:r>
              <w:br w:type="textWrapping"/>
            </w:r>
            <w:r>
              <w:rPr>
                <w:rFonts w:hint="eastAsia" w:hAnsi="宋体" w:cs="宋体"/>
              </w:rPr>
              <w:t>基础</w:t>
            </w:r>
            <w:r>
              <w:br w:type="textWrapping"/>
            </w:r>
            <w:r>
              <w:rPr>
                <w:rFonts w:hint="eastAsia" w:hAnsi="宋体" w:cs="宋体"/>
              </w:rPr>
              <w:t>课</w:t>
            </w:r>
          </w:p>
        </w:tc>
        <w:tc>
          <w:tcPr>
            <w:tcW w:w="688" w:type="dxa"/>
            <w:vMerge w:val="restart"/>
            <w:tcBorders>
              <w:top w:val="single" w:color="auto" w:sz="4" w:space="0"/>
              <w:left w:val="single" w:color="auto" w:sz="4" w:space="0"/>
              <w:bottom w:val="nil"/>
              <w:right w:val="single" w:color="auto" w:sz="4" w:space="0"/>
            </w:tcBorders>
            <w:vAlign w:val="center"/>
          </w:tcPr>
          <w:p>
            <w:pPr>
              <w:jc w:val="center"/>
            </w:pPr>
            <w:r>
              <w:rPr>
                <w:rFonts w:hint="eastAsia"/>
              </w:rPr>
              <w:t>7</w:t>
            </w:r>
          </w:p>
        </w:tc>
        <w:tc>
          <w:tcPr>
            <w:tcW w:w="786" w:type="dxa"/>
            <w:vMerge w:val="restart"/>
            <w:tcBorders>
              <w:top w:val="single" w:color="auto" w:sz="4" w:space="0"/>
              <w:left w:val="single" w:color="auto" w:sz="4" w:space="0"/>
              <w:bottom w:val="nil"/>
              <w:right w:val="single" w:color="auto" w:sz="4" w:space="0"/>
            </w:tcBorders>
            <w:vAlign w:val="center"/>
          </w:tcPr>
          <w:p>
            <w:pPr>
              <w:jc w:val="center"/>
            </w:pPr>
            <w:r>
              <w:t>7</w:t>
            </w:r>
          </w:p>
        </w:tc>
        <w:tc>
          <w:tcPr>
            <w:tcW w:w="554" w:type="dxa"/>
            <w:vMerge w:val="restart"/>
            <w:tcBorders>
              <w:top w:val="single" w:color="auto" w:sz="4" w:space="0"/>
              <w:left w:val="single" w:color="auto" w:sz="4" w:space="0"/>
              <w:bottom w:val="nil"/>
              <w:right w:val="single" w:color="auto" w:sz="4" w:space="0"/>
            </w:tcBorders>
            <w:vAlign w:val="center"/>
          </w:tcPr>
          <w:p>
            <w:pPr>
              <w:jc w:val="center"/>
            </w:pPr>
            <w:r>
              <w:rPr>
                <w:rFonts w:hint="eastAsia"/>
              </w:rPr>
              <w:t>14</w:t>
            </w: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2969</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pPr>
            <w:r>
              <w:rPr>
                <w:rFonts w:hint="eastAsia" w:cs="宋体"/>
              </w:rPr>
              <w:t>中国特色社会主义理论体系概论</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必修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1</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pPr>
            <w:r>
              <w:rPr>
                <w:rFonts w:hint="eastAsia" w:cs="宋体"/>
              </w:rPr>
              <w:t>国开</w:t>
            </w:r>
          </w:p>
        </w:tc>
      </w:tr>
      <w:tr>
        <w:tblPrEx>
          <w:tblCellMar>
            <w:top w:w="0" w:type="dxa"/>
            <w:left w:w="57" w:type="dxa"/>
            <w:bottom w:w="0" w:type="dxa"/>
            <w:right w:w="57" w:type="dxa"/>
          </w:tblCellMar>
        </w:tblPrEx>
        <w:trPr>
          <w:trHeight w:val="340" w:hRule="atLeast"/>
          <w:jc w:val="center"/>
        </w:trPr>
        <w:tc>
          <w:tcPr>
            <w:tcW w:w="742" w:type="dxa"/>
            <w:vMerge w:val="continue"/>
            <w:tcBorders>
              <w:top w:val="single" w:color="auto" w:sz="4" w:space="0"/>
              <w:left w:val="nil"/>
              <w:bottom w:val="nil"/>
              <w:right w:val="single" w:color="auto" w:sz="4" w:space="0"/>
            </w:tcBorders>
            <w:vAlign w:val="center"/>
          </w:tcPr>
          <w:p>
            <w:pPr>
              <w:widowControl/>
              <w:jc w:val="left"/>
            </w:pPr>
          </w:p>
        </w:tc>
        <w:tc>
          <w:tcPr>
            <w:tcW w:w="688"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786"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554"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2970</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pPr>
            <w:r>
              <w:rPr>
                <w:rFonts w:hint="eastAsia" w:cs="宋体"/>
              </w:rPr>
              <w:t>国家开放大学学习指南</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1</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必修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1</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pPr>
            <w:r>
              <w:rPr>
                <w:rFonts w:hint="eastAsia" w:cs="宋体"/>
              </w:rPr>
              <w:t>国开</w:t>
            </w:r>
          </w:p>
        </w:tc>
      </w:tr>
      <w:tr>
        <w:tblPrEx>
          <w:tblCellMar>
            <w:top w:w="0" w:type="dxa"/>
            <w:left w:w="57" w:type="dxa"/>
            <w:bottom w:w="0" w:type="dxa"/>
            <w:right w:w="57" w:type="dxa"/>
          </w:tblCellMar>
        </w:tblPrEx>
        <w:trPr>
          <w:trHeight w:val="340" w:hRule="atLeast"/>
          <w:jc w:val="center"/>
        </w:trPr>
        <w:tc>
          <w:tcPr>
            <w:tcW w:w="742" w:type="dxa"/>
            <w:vMerge w:val="continue"/>
            <w:tcBorders>
              <w:top w:val="single" w:color="auto" w:sz="4" w:space="0"/>
              <w:left w:val="nil"/>
              <w:bottom w:val="nil"/>
              <w:right w:val="single" w:color="auto" w:sz="4" w:space="0"/>
            </w:tcBorders>
            <w:vAlign w:val="center"/>
          </w:tcPr>
          <w:p>
            <w:pPr>
              <w:widowControl/>
              <w:jc w:val="left"/>
            </w:pPr>
          </w:p>
        </w:tc>
        <w:tc>
          <w:tcPr>
            <w:tcW w:w="688"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786"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554"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3</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815</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pPr>
            <w:r>
              <w:rPr>
                <w:rFonts w:hint="eastAsia" w:cs="宋体"/>
              </w:rPr>
              <w:t>计算机应用基础</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4</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必修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1</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pPr>
            <w:r>
              <w:rPr>
                <w:rFonts w:hint="eastAsia" w:cs="宋体"/>
              </w:rPr>
              <w:t>国开</w:t>
            </w:r>
          </w:p>
        </w:tc>
      </w:tr>
      <w:tr>
        <w:tblPrEx>
          <w:tblCellMar>
            <w:top w:w="0" w:type="dxa"/>
            <w:left w:w="57" w:type="dxa"/>
            <w:bottom w:w="0" w:type="dxa"/>
            <w:right w:w="57" w:type="dxa"/>
          </w:tblCellMar>
        </w:tblPrEx>
        <w:trPr>
          <w:trHeight w:val="340" w:hRule="atLeast"/>
          <w:jc w:val="center"/>
        </w:trPr>
        <w:tc>
          <w:tcPr>
            <w:tcW w:w="742" w:type="dxa"/>
            <w:vMerge w:val="continue"/>
            <w:tcBorders>
              <w:top w:val="single" w:color="auto" w:sz="4" w:space="0"/>
              <w:left w:val="nil"/>
              <w:bottom w:val="nil"/>
              <w:right w:val="single" w:color="auto" w:sz="4" w:space="0"/>
            </w:tcBorders>
            <w:vAlign w:val="center"/>
          </w:tcPr>
          <w:p>
            <w:pPr>
              <w:widowControl/>
              <w:jc w:val="left"/>
            </w:pPr>
          </w:p>
        </w:tc>
        <w:tc>
          <w:tcPr>
            <w:tcW w:w="688"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786"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554"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4</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2155</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pPr>
            <w:r>
              <w:rPr>
                <w:rFonts w:hint="eastAsia" w:cs="宋体"/>
              </w:rPr>
              <w:t>大学语文</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pPr>
            <w:r>
              <w:rPr>
                <w:rFonts w:hint="eastAsia" w:cs="宋体"/>
              </w:rPr>
              <w:t>分部</w:t>
            </w:r>
          </w:p>
        </w:tc>
      </w:tr>
      <w:tr>
        <w:tblPrEx>
          <w:tblCellMar>
            <w:top w:w="0" w:type="dxa"/>
            <w:left w:w="57" w:type="dxa"/>
            <w:bottom w:w="0" w:type="dxa"/>
            <w:right w:w="57" w:type="dxa"/>
          </w:tblCellMar>
        </w:tblPrEx>
        <w:trPr>
          <w:trHeight w:val="340" w:hRule="atLeast"/>
          <w:jc w:val="center"/>
        </w:trPr>
        <w:tc>
          <w:tcPr>
            <w:tcW w:w="742" w:type="dxa"/>
            <w:vMerge w:val="continue"/>
            <w:tcBorders>
              <w:top w:val="single" w:color="auto" w:sz="4" w:space="0"/>
              <w:left w:val="nil"/>
              <w:bottom w:val="nil"/>
              <w:right w:val="single" w:color="auto" w:sz="4" w:space="0"/>
            </w:tcBorders>
            <w:vAlign w:val="center"/>
          </w:tcPr>
          <w:p>
            <w:pPr>
              <w:widowControl/>
              <w:jc w:val="left"/>
            </w:pPr>
          </w:p>
        </w:tc>
        <w:tc>
          <w:tcPr>
            <w:tcW w:w="688"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786"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554"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rPr>
              <w:t>5</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2791</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pPr>
            <w:r>
              <w:rPr>
                <w:rFonts w:hint="eastAsia" w:hAnsi="宋体" w:cs="宋体"/>
              </w:rPr>
              <w:t>财经英语</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pPr>
            <w:r>
              <w:rPr>
                <w:rFonts w:hint="eastAsia" w:cs="宋体"/>
              </w:rPr>
              <w:t>分部</w:t>
            </w:r>
          </w:p>
        </w:tc>
      </w:tr>
      <w:tr>
        <w:tblPrEx>
          <w:tblCellMar>
            <w:top w:w="0" w:type="dxa"/>
            <w:left w:w="57" w:type="dxa"/>
            <w:bottom w:w="0" w:type="dxa"/>
            <w:right w:w="57" w:type="dxa"/>
          </w:tblCellMar>
        </w:tblPrEx>
        <w:trPr>
          <w:trHeight w:val="340" w:hRule="atLeast"/>
          <w:jc w:val="center"/>
        </w:trPr>
        <w:tc>
          <w:tcPr>
            <w:tcW w:w="742" w:type="dxa"/>
            <w:vMerge w:val="continue"/>
            <w:tcBorders>
              <w:top w:val="single" w:color="auto" w:sz="4" w:space="0"/>
              <w:left w:val="nil"/>
              <w:bottom w:val="nil"/>
              <w:right w:val="single" w:color="auto" w:sz="4" w:space="0"/>
            </w:tcBorders>
            <w:vAlign w:val="center"/>
          </w:tcPr>
          <w:p>
            <w:pPr>
              <w:widowControl/>
              <w:jc w:val="left"/>
            </w:pPr>
          </w:p>
        </w:tc>
        <w:tc>
          <w:tcPr>
            <w:tcW w:w="688"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786"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554" w:type="dxa"/>
            <w:vMerge w:val="continue"/>
            <w:tcBorders>
              <w:top w:val="single" w:color="auto" w:sz="4" w:space="0"/>
              <w:left w:val="single" w:color="auto" w:sz="4" w:space="0"/>
              <w:bottom w:val="nil"/>
              <w:right w:val="single" w:color="auto" w:sz="4" w:space="0"/>
            </w:tcBorders>
            <w:vAlign w:val="center"/>
          </w:tcPr>
          <w:p>
            <w:pPr>
              <w:widowControl/>
              <w:jc w:val="cente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rPr>
              <w:t>6</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51645</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pPr>
            <w:r>
              <w:rPr>
                <w:rFonts w:hint="eastAsia" w:cs="宋体"/>
              </w:rPr>
              <w:t>职业道德</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4</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pPr>
            <w:r>
              <w:rPr>
                <w:rFonts w:hint="eastAsia" w:cs="宋体"/>
              </w:rPr>
              <w:t>分部</w:t>
            </w:r>
          </w:p>
        </w:tc>
      </w:tr>
      <w:tr>
        <w:tblPrEx>
          <w:tblCellMar>
            <w:top w:w="0" w:type="dxa"/>
            <w:left w:w="57" w:type="dxa"/>
            <w:bottom w:w="0" w:type="dxa"/>
            <w:right w:w="57" w:type="dxa"/>
          </w:tblCellMar>
        </w:tblPrEx>
        <w:trPr>
          <w:trHeight w:val="308" w:hRule="atLeast"/>
          <w:jc w:val="center"/>
        </w:trPr>
        <w:tc>
          <w:tcPr>
            <w:tcW w:w="742" w:type="dxa"/>
            <w:vMerge w:val="restart"/>
            <w:tcBorders>
              <w:top w:val="single" w:color="auto" w:sz="4" w:space="0"/>
              <w:left w:val="nil"/>
              <w:right w:val="single" w:color="auto" w:sz="4" w:space="0"/>
            </w:tcBorders>
            <w:vAlign w:val="center"/>
          </w:tcPr>
          <w:p>
            <w:pPr>
              <w:spacing w:line="260" w:lineRule="exact"/>
              <w:jc w:val="center"/>
              <w:rPr>
                <w:rFonts w:cs="宋体"/>
              </w:rPr>
            </w:pPr>
            <w:r>
              <w:rPr>
                <w:rFonts w:hint="eastAsia" w:cs="宋体"/>
              </w:rPr>
              <w:t>专业</w:t>
            </w:r>
          </w:p>
          <w:p>
            <w:pPr>
              <w:spacing w:line="260" w:lineRule="exact"/>
              <w:jc w:val="center"/>
              <w:rPr>
                <w:rFonts w:cs="宋体"/>
              </w:rPr>
            </w:pPr>
            <w:r>
              <w:rPr>
                <w:rFonts w:hint="eastAsia" w:cs="宋体"/>
              </w:rPr>
              <w:t>基础</w:t>
            </w:r>
          </w:p>
          <w:p>
            <w:pPr>
              <w:spacing w:line="260" w:lineRule="exact"/>
              <w:jc w:val="center"/>
              <w:rPr>
                <w:rFonts w:cs="宋体"/>
              </w:rPr>
            </w:pPr>
            <w:r>
              <w:rPr>
                <w:rFonts w:hint="eastAsia" w:cs="宋体"/>
              </w:rPr>
              <w:t>课</w:t>
            </w:r>
          </w:p>
          <w:p>
            <w:pPr>
              <w:spacing w:line="260" w:lineRule="exact"/>
              <w:jc w:val="center"/>
              <w:rPr>
                <w:rFonts w:cs="宋体"/>
              </w:rPr>
            </w:pPr>
          </w:p>
        </w:tc>
        <w:tc>
          <w:tcPr>
            <w:tcW w:w="688"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16</w:t>
            </w:r>
          </w:p>
        </w:tc>
        <w:tc>
          <w:tcPr>
            <w:tcW w:w="786"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11</w:t>
            </w:r>
          </w:p>
        </w:tc>
        <w:tc>
          <w:tcPr>
            <w:tcW w:w="554"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cs="宋体"/>
              </w:rPr>
              <w:t>33</w:t>
            </w: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7</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2325</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市场营销学</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必修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1</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国开</w:t>
            </w:r>
          </w:p>
        </w:tc>
      </w:tr>
      <w:tr>
        <w:tblPrEx>
          <w:tblCellMar>
            <w:top w:w="0" w:type="dxa"/>
            <w:left w:w="57" w:type="dxa"/>
            <w:bottom w:w="0" w:type="dxa"/>
            <w:right w:w="57" w:type="dxa"/>
          </w:tblCellMar>
        </w:tblPrEx>
        <w:trPr>
          <w:trHeight w:val="308"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8</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2668</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★电子商务概论</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必修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1</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国开</w:t>
            </w:r>
          </w:p>
        </w:tc>
      </w:tr>
      <w:tr>
        <w:tblPrEx>
          <w:tblCellMar>
            <w:top w:w="0" w:type="dxa"/>
            <w:left w:w="57" w:type="dxa"/>
            <w:bottom w:w="0" w:type="dxa"/>
            <w:right w:w="57" w:type="dxa"/>
          </w:tblCellMar>
        </w:tblPrEx>
        <w:trPr>
          <w:trHeight w:val="308"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9</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农产品营销</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必修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国开</w:t>
            </w:r>
          </w:p>
        </w:tc>
      </w:tr>
      <w:tr>
        <w:tblPrEx>
          <w:tblCellMar>
            <w:top w:w="0" w:type="dxa"/>
            <w:left w:w="57" w:type="dxa"/>
            <w:bottom w:w="0" w:type="dxa"/>
            <w:right w:w="57" w:type="dxa"/>
          </w:tblCellMar>
        </w:tblPrEx>
        <w:trPr>
          <w:trHeight w:val="308"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10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1578</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★物流学概论</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国开</w:t>
            </w:r>
          </w:p>
        </w:tc>
      </w:tr>
      <w:tr>
        <w:tblPrEx>
          <w:tblCellMar>
            <w:top w:w="0" w:type="dxa"/>
            <w:left w:w="57" w:type="dxa"/>
            <w:bottom w:w="0" w:type="dxa"/>
            <w:right w:w="57" w:type="dxa"/>
          </w:tblCellMar>
        </w:tblPrEx>
        <w:trPr>
          <w:trHeight w:val="308"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11</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747</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基础会计</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308"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12</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2310</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经济法律基础</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308"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13</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52201</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网络消费心理学</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非统设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205"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14</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网络金融</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非统设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83" w:hRule="atLeast"/>
          <w:jc w:val="center"/>
        </w:trPr>
        <w:tc>
          <w:tcPr>
            <w:tcW w:w="742" w:type="dxa"/>
            <w:vMerge w:val="continue"/>
            <w:tcBorders>
              <w:left w:val="nil"/>
              <w:bottom w:val="single" w:color="auto" w:sz="4" w:space="0"/>
              <w:right w:val="single" w:color="auto" w:sz="4" w:space="0"/>
            </w:tcBorders>
            <w:vAlign w:val="center"/>
          </w:tcPr>
          <w:p>
            <w:pPr>
              <w:spacing w:line="260" w:lineRule="exact"/>
              <w:jc w:val="center"/>
              <w:rPr>
                <w:rFonts w:cs="宋体"/>
              </w:rPr>
            </w:pPr>
          </w:p>
        </w:tc>
        <w:tc>
          <w:tcPr>
            <w:tcW w:w="688" w:type="dxa"/>
            <w:vMerge w:val="continue"/>
            <w:tcBorders>
              <w:left w:val="single" w:color="auto" w:sz="4" w:space="0"/>
              <w:bottom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bottom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bottom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15</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51425</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电子商务网站规划与设计</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非统设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297" w:hRule="atLeast"/>
          <w:jc w:val="center"/>
        </w:trPr>
        <w:tc>
          <w:tcPr>
            <w:tcW w:w="742" w:type="dxa"/>
            <w:vMerge w:val="restart"/>
            <w:tcBorders>
              <w:top w:val="single" w:color="auto" w:sz="4" w:space="0"/>
              <w:left w:val="nil"/>
              <w:right w:val="single" w:color="auto" w:sz="4" w:space="0"/>
            </w:tcBorders>
            <w:vAlign w:val="center"/>
          </w:tcPr>
          <w:p>
            <w:pPr>
              <w:spacing w:line="260" w:lineRule="exact"/>
              <w:jc w:val="center"/>
              <w:rPr>
                <w:rFonts w:cs="宋体"/>
              </w:rPr>
            </w:pPr>
            <w:r>
              <w:rPr>
                <w:rFonts w:hint="eastAsia" w:cs="宋体"/>
              </w:rPr>
              <w:t>专业</w:t>
            </w:r>
          </w:p>
          <w:p>
            <w:pPr>
              <w:spacing w:line="260" w:lineRule="exact"/>
              <w:jc w:val="center"/>
              <w:rPr>
                <w:rFonts w:cs="宋体"/>
              </w:rPr>
            </w:pPr>
            <w:r>
              <w:rPr>
                <w:rFonts w:hint="eastAsia" w:cs="宋体"/>
              </w:rPr>
              <w:t>课</w:t>
            </w:r>
          </w:p>
        </w:tc>
        <w:tc>
          <w:tcPr>
            <w:tcW w:w="688"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15</w:t>
            </w:r>
          </w:p>
        </w:tc>
        <w:tc>
          <w:tcPr>
            <w:tcW w:w="786"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7</w:t>
            </w:r>
          </w:p>
        </w:tc>
        <w:tc>
          <w:tcPr>
            <w:tcW w:w="554"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20</w:t>
            </w: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16</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2667</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★电子商务法律与法规</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必修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国开</w:t>
            </w:r>
          </w:p>
        </w:tc>
      </w:tr>
      <w:tr>
        <w:tblPrEx>
          <w:tblCellMar>
            <w:top w:w="0" w:type="dxa"/>
            <w:left w:w="57" w:type="dxa"/>
            <w:bottom w:w="0" w:type="dxa"/>
            <w:right w:w="57" w:type="dxa"/>
          </w:tblCellMar>
        </w:tblPrEx>
        <w:trPr>
          <w:trHeight w:val="297"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17</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2670</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★网络营销与策划</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必修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国开</w:t>
            </w:r>
          </w:p>
        </w:tc>
      </w:tr>
      <w:tr>
        <w:tblPrEx>
          <w:tblCellMar>
            <w:top w:w="0" w:type="dxa"/>
            <w:left w:w="57" w:type="dxa"/>
            <w:bottom w:w="0" w:type="dxa"/>
            <w:right w:w="57" w:type="dxa"/>
          </w:tblCellMar>
        </w:tblPrEx>
        <w:trPr>
          <w:trHeight w:val="297"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18</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移动商务应用</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国开</w:t>
            </w:r>
          </w:p>
        </w:tc>
      </w:tr>
      <w:tr>
        <w:tblPrEx>
          <w:tblCellMar>
            <w:top w:w="0" w:type="dxa"/>
            <w:left w:w="57" w:type="dxa"/>
            <w:bottom w:w="0" w:type="dxa"/>
            <w:right w:w="57" w:type="dxa"/>
          </w:tblCellMar>
        </w:tblPrEx>
        <w:trPr>
          <w:trHeight w:val="297"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19</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速卖通实训</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非统设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297"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r>
              <w:rPr>
                <w:rFonts w:hint="eastAsia" w:cs="宋体"/>
              </w:rPr>
              <w:t>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w:t>
            </w:r>
            <w:r>
              <w:rPr>
                <w:rFonts w:cs="宋体"/>
              </w:rPr>
              <w:t>SEO</w:t>
            </w:r>
            <w:r>
              <w:rPr>
                <w:rFonts w:hint="eastAsia" w:cs="宋体"/>
              </w:rPr>
              <w:t>技术基础</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297"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r>
              <w:rPr>
                <w:rFonts w:hint="eastAsia" w:cs="宋体"/>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51106</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★电子支付与安全</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729" w:type="dxa"/>
            <w:tcBorders>
              <w:top w:val="single" w:color="auto" w:sz="4" w:space="0"/>
              <w:left w:val="single" w:color="auto" w:sz="4" w:space="0"/>
              <w:bottom w:val="single" w:color="auto" w:sz="4" w:space="0"/>
              <w:right w:val="nil"/>
            </w:tcBorders>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70"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22</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淘宝实训</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非统设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729" w:type="dxa"/>
            <w:tcBorders>
              <w:top w:val="single" w:color="auto" w:sz="4" w:space="0"/>
              <w:left w:val="single" w:color="auto" w:sz="4" w:space="0"/>
              <w:bottom w:val="single" w:color="auto" w:sz="4" w:space="0"/>
              <w:right w:val="nil"/>
            </w:tcBorders>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297" w:hRule="atLeast"/>
          <w:jc w:val="center"/>
        </w:trPr>
        <w:tc>
          <w:tcPr>
            <w:tcW w:w="742" w:type="dxa"/>
            <w:vMerge w:val="restart"/>
            <w:tcBorders>
              <w:top w:val="single" w:color="auto" w:sz="4" w:space="0"/>
              <w:left w:val="nil"/>
              <w:right w:val="single" w:color="auto" w:sz="4" w:space="0"/>
            </w:tcBorders>
            <w:vAlign w:val="center"/>
          </w:tcPr>
          <w:p>
            <w:pPr>
              <w:spacing w:line="260" w:lineRule="exact"/>
              <w:jc w:val="center"/>
              <w:rPr>
                <w:rFonts w:cs="宋体"/>
              </w:rPr>
            </w:pPr>
            <w:r>
              <w:rPr>
                <w:rFonts w:hint="eastAsia" w:cs="宋体"/>
              </w:rPr>
              <w:t>专业</w:t>
            </w:r>
          </w:p>
          <w:p>
            <w:pPr>
              <w:spacing w:line="260" w:lineRule="exact"/>
              <w:jc w:val="center"/>
              <w:rPr>
                <w:rFonts w:cs="宋体"/>
              </w:rPr>
            </w:pPr>
            <w:r>
              <w:rPr>
                <w:rFonts w:hint="eastAsia" w:cs="宋体"/>
              </w:rPr>
              <w:t>课一</w:t>
            </w:r>
          </w:p>
          <w:p>
            <w:pPr>
              <w:spacing w:line="260" w:lineRule="exact"/>
              <w:jc w:val="center"/>
              <w:rPr>
                <w:rFonts w:cs="宋体"/>
              </w:rPr>
            </w:pPr>
          </w:p>
        </w:tc>
        <w:tc>
          <w:tcPr>
            <w:tcW w:w="688"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0</w:t>
            </w:r>
          </w:p>
        </w:tc>
        <w:tc>
          <w:tcPr>
            <w:tcW w:w="786"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0</w:t>
            </w:r>
          </w:p>
        </w:tc>
        <w:tc>
          <w:tcPr>
            <w:tcW w:w="554"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14</w:t>
            </w: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23</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农副产品加工与养护</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4</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729" w:type="dxa"/>
            <w:tcBorders>
              <w:top w:val="single" w:color="auto" w:sz="4" w:space="0"/>
              <w:left w:val="single" w:color="auto" w:sz="4" w:space="0"/>
              <w:bottom w:val="single" w:color="auto" w:sz="4" w:space="0"/>
              <w:right w:val="nil"/>
            </w:tcBorders>
          </w:tcPr>
          <w:p>
            <w:pPr>
              <w:jc w:val="center"/>
            </w:pPr>
            <w:r>
              <w:rPr>
                <w:rFonts w:hint="eastAsia" w:cs="宋体"/>
              </w:rPr>
              <w:t>分部</w:t>
            </w:r>
          </w:p>
        </w:tc>
      </w:tr>
      <w:tr>
        <w:tblPrEx>
          <w:tblCellMar>
            <w:top w:w="0" w:type="dxa"/>
            <w:left w:w="57" w:type="dxa"/>
            <w:bottom w:w="0" w:type="dxa"/>
            <w:right w:w="57" w:type="dxa"/>
          </w:tblCellMar>
        </w:tblPrEx>
        <w:trPr>
          <w:trHeight w:val="297"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24</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农副产品包装设计</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729" w:type="dxa"/>
            <w:tcBorders>
              <w:top w:val="single" w:color="auto" w:sz="4" w:space="0"/>
              <w:left w:val="single" w:color="auto" w:sz="4" w:space="0"/>
              <w:bottom w:val="single" w:color="auto" w:sz="4" w:space="0"/>
              <w:right w:val="nil"/>
            </w:tcBorders>
          </w:tcPr>
          <w:p>
            <w:pPr>
              <w:jc w:val="center"/>
            </w:pPr>
            <w:r>
              <w:rPr>
                <w:rFonts w:hint="eastAsia" w:cs="宋体"/>
              </w:rPr>
              <w:t>分部</w:t>
            </w:r>
          </w:p>
        </w:tc>
      </w:tr>
      <w:tr>
        <w:tblPrEx>
          <w:tblCellMar>
            <w:top w:w="0" w:type="dxa"/>
            <w:left w:w="57" w:type="dxa"/>
            <w:bottom w:w="0" w:type="dxa"/>
            <w:right w:w="57" w:type="dxa"/>
          </w:tblCellMar>
        </w:tblPrEx>
        <w:trPr>
          <w:trHeight w:val="297"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25</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50158</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电子商务案例分析</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729" w:type="dxa"/>
            <w:tcBorders>
              <w:top w:val="single" w:color="auto" w:sz="4" w:space="0"/>
              <w:left w:val="single" w:color="auto" w:sz="4" w:space="0"/>
              <w:bottom w:val="single" w:color="auto" w:sz="4" w:space="0"/>
              <w:right w:val="nil"/>
            </w:tcBorders>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297"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26</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甘肃农产品介绍</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非统设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70"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27</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52003</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品牌管理</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非统设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297" w:hRule="atLeast"/>
          <w:jc w:val="center"/>
        </w:trPr>
        <w:tc>
          <w:tcPr>
            <w:tcW w:w="742" w:type="dxa"/>
            <w:vMerge w:val="restart"/>
            <w:tcBorders>
              <w:top w:val="single" w:color="auto" w:sz="4" w:space="0"/>
              <w:left w:val="nil"/>
              <w:right w:val="single" w:color="auto" w:sz="4" w:space="0"/>
            </w:tcBorders>
            <w:vAlign w:val="center"/>
          </w:tcPr>
          <w:p>
            <w:pPr>
              <w:spacing w:line="260" w:lineRule="exact"/>
              <w:jc w:val="center"/>
              <w:rPr>
                <w:rFonts w:cs="宋体"/>
              </w:rPr>
            </w:pPr>
            <w:r>
              <w:rPr>
                <w:rFonts w:hint="eastAsia" w:cs="宋体"/>
              </w:rPr>
              <w:t>专业</w:t>
            </w:r>
          </w:p>
          <w:p>
            <w:pPr>
              <w:spacing w:line="260" w:lineRule="exact"/>
              <w:jc w:val="center"/>
              <w:rPr>
                <w:rFonts w:cs="宋体"/>
              </w:rPr>
            </w:pPr>
            <w:r>
              <w:rPr>
                <w:rFonts w:hint="eastAsia" w:cs="宋体"/>
              </w:rPr>
              <w:t>课二</w:t>
            </w:r>
          </w:p>
          <w:p>
            <w:pPr>
              <w:spacing w:line="260" w:lineRule="exact"/>
              <w:jc w:val="center"/>
              <w:rPr>
                <w:rFonts w:cs="宋体"/>
              </w:rPr>
            </w:pPr>
          </w:p>
        </w:tc>
        <w:tc>
          <w:tcPr>
            <w:tcW w:w="688"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0</w:t>
            </w:r>
          </w:p>
        </w:tc>
        <w:tc>
          <w:tcPr>
            <w:tcW w:w="786"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0</w:t>
            </w:r>
          </w:p>
        </w:tc>
        <w:tc>
          <w:tcPr>
            <w:tcW w:w="554"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16</w:t>
            </w: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r>
              <w:rPr>
                <w:rFonts w:hint="eastAsia" w:cs="宋体"/>
              </w:rPr>
              <w:t>8</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23</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w:t>
            </w:r>
            <w:r>
              <w:rPr>
                <w:rFonts w:cs="宋体"/>
              </w:rPr>
              <w:t>Photoshop</w:t>
            </w:r>
            <w:r>
              <w:rPr>
                <w:rFonts w:hint="eastAsia" w:cs="宋体"/>
              </w:rPr>
              <w:t>图像处理</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729" w:type="dxa"/>
            <w:tcBorders>
              <w:top w:val="single" w:color="auto" w:sz="4" w:space="0"/>
              <w:left w:val="single" w:color="auto" w:sz="4" w:space="0"/>
              <w:bottom w:val="single" w:color="auto" w:sz="4" w:space="0"/>
              <w:right w:val="nil"/>
            </w:tcBorders>
          </w:tcPr>
          <w:p>
            <w:pPr>
              <w:jc w:val="center"/>
            </w:pPr>
            <w:r>
              <w:rPr>
                <w:rFonts w:hint="eastAsia" w:cs="宋体"/>
              </w:rPr>
              <w:t>分部</w:t>
            </w:r>
          </w:p>
        </w:tc>
      </w:tr>
      <w:tr>
        <w:tblPrEx>
          <w:tblCellMar>
            <w:top w:w="0" w:type="dxa"/>
            <w:left w:w="57" w:type="dxa"/>
            <w:bottom w:w="0" w:type="dxa"/>
            <w:right w:w="57" w:type="dxa"/>
          </w:tblCellMar>
        </w:tblPrEx>
        <w:trPr>
          <w:trHeight w:val="297" w:hRule="atLeast"/>
          <w:jc w:val="center"/>
        </w:trPr>
        <w:tc>
          <w:tcPr>
            <w:tcW w:w="742" w:type="dxa"/>
            <w:vMerge w:val="continue"/>
            <w:tcBorders>
              <w:top w:val="single" w:color="auto" w:sz="4" w:space="0"/>
              <w:left w:val="nil"/>
              <w:right w:val="single" w:color="auto" w:sz="4" w:space="0"/>
            </w:tcBorders>
            <w:vAlign w:val="center"/>
          </w:tcPr>
          <w:p>
            <w:pPr>
              <w:spacing w:line="260" w:lineRule="exact"/>
              <w:jc w:val="center"/>
              <w:rPr>
                <w:rFonts w:cs="宋体"/>
              </w:rPr>
            </w:pPr>
          </w:p>
        </w:tc>
        <w:tc>
          <w:tcPr>
            <w:tcW w:w="688" w:type="dxa"/>
            <w:vMerge w:val="continue"/>
            <w:tcBorders>
              <w:top w:val="single" w:color="auto" w:sz="4" w:space="0"/>
              <w:left w:val="single" w:color="auto" w:sz="4" w:space="0"/>
              <w:right w:val="single" w:color="auto" w:sz="4" w:space="0"/>
            </w:tcBorders>
            <w:vAlign w:val="center"/>
          </w:tcPr>
          <w:p>
            <w:pPr>
              <w:spacing w:line="260" w:lineRule="exact"/>
              <w:jc w:val="center"/>
              <w:rPr>
                <w:rFonts w:cs="宋体"/>
              </w:rPr>
            </w:pPr>
          </w:p>
        </w:tc>
        <w:tc>
          <w:tcPr>
            <w:tcW w:w="786" w:type="dxa"/>
            <w:vMerge w:val="continue"/>
            <w:tcBorders>
              <w:top w:val="single" w:color="auto" w:sz="4" w:space="0"/>
              <w:left w:val="single" w:color="auto" w:sz="4" w:space="0"/>
              <w:right w:val="single" w:color="auto" w:sz="4" w:space="0"/>
            </w:tcBorders>
            <w:vAlign w:val="center"/>
          </w:tcPr>
          <w:p>
            <w:pPr>
              <w:spacing w:line="260" w:lineRule="exact"/>
              <w:jc w:val="center"/>
              <w:rPr>
                <w:rFonts w:cs="宋体"/>
              </w:rPr>
            </w:pPr>
          </w:p>
        </w:tc>
        <w:tc>
          <w:tcPr>
            <w:tcW w:w="554" w:type="dxa"/>
            <w:vMerge w:val="continue"/>
            <w:tcBorders>
              <w:top w:val="single" w:color="auto" w:sz="4" w:space="0"/>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29</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移动终端应用开发</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729" w:type="dxa"/>
            <w:tcBorders>
              <w:top w:val="single" w:color="auto" w:sz="4" w:space="0"/>
              <w:left w:val="single" w:color="auto" w:sz="4" w:space="0"/>
              <w:bottom w:val="single" w:color="auto" w:sz="4" w:space="0"/>
              <w:right w:val="nil"/>
            </w:tcBorders>
          </w:tcPr>
          <w:p>
            <w:pPr>
              <w:jc w:val="center"/>
            </w:pPr>
            <w:r>
              <w:rPr>
                <w:rFonts w:hint="eastAsia" w:cs="宋体"/>
              </w:rPr>
              <w:t>分部</w:t>
            </w:r>
          </w:p>
        </w:tc>
      </w:tr>
      <w:tr>
        <w:tblPrEx>
          <w:tblCellMar>
            <w:top w:w="0" w:type="dxa"/>
            <w:left w:w="57" w:type="dxa"/>
            <w:bottom w:w="0" w:type="dxa"/>
            <w:right w:w="57" w:type="dxa"/>
          </w:tblCellMar>
        </w:tblPrEx>
        <w:trPr>
          <w:trHeight w:val="297" w:hRule="atLeast"/>
          <w:jc w:val="center"/>
        </w:trPr>
        <w:tc>
          <w:tcPr>
            <w:tcW w:w="742" w:type="dxa"/>
            <w:vMerge w:val="continue"/>
            <w:tcBorders>
              <w:top w:val="single" w:color="auto" w:sz="4" w:space="0"/>
              <w:left w:val="nil"/>
              <w:right w:val="single" w:color="auto" w:sz="4" w:space="0"/>
            </w:tcBorders>
            <w:vAlign w:val="center"/>
          </w:tcPr>
          <w:p>
            <w:pPr>
              <w:spacing w:line="260" w:lineRule="exact"/>
              <w:jc w:val="center"/>
              <w:rPr>
                <w:rFonts w:cs="宋体"/>
              </w:rPr>
            </w:pPr>
          </w:p>
        </w:tc>
        <w:tc>
          <w:tcPr>
            <w:tcW w:w="688" w:type="dxa"/>
            <w:vMerge w:val="continue"/>
            <w:tcBorders>
              <w:top w:val="single" w:color="auto" w:sz="4" w:space="0"/>
              <w:left w:val="single" w:color="auto" w:sz="4" w:space="0"/>
              <w:right w:val="single" w:color="auto" w:sz="4" w:space="0"/>
            </w:tcBorders>
            <w:vAlign w:val="center"/>
          </w:tcPr>
          <w:p>
            <w:pPr>
              <w:spacing w:line="260" w:lineRule="exact"/>
              <w:jc w:val="center"/>
              <w:rPr>
                <w:rFonts w:cs="宋体"/>
              </w:rPr>
            </w:pPr>
          </w:p>
        </w:tc>
        <w:tc>
          <w:tcPr>
            <w:tcW w:w="786" w:type="dxa"/>
            <w:vMerge w:val="continue"/>
            <w:tcBorders>
              <w:top w:val="single" w:color="auto" w:sz="4" w:space="0"/>
              <w:left w:val="single" w:color="auto" w:sz="4" w:space="0"/>
              <w:right w:val="single" w:color="auto" w:sz="4" w:space="0"/>
            </w:tcBorders>
            <w:vAlign w:val="center"/>
          </w:tcPr>
          <w:p>
            <w:pPr>
              <w:spacing w:line="260" w:lineRule="exact"/>
              <w:jc w:val="center"/>
              <w:rPr>
                <w:rFonts w:cs="宋体"/>
              </w:rPr>
            </w:pPr>
          </w:p>
        </w:tc>
        <w:tc>
          <w:tcPr>
            <w:tcW w:w="554" w:type="dxa"/>
            <w:vMerge w:val="continue"/>
            <w:tcBorders>
              <w:top w:val="single" w:color="auto" w:sz="4" w:space="0"/>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30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50824</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网页制作与网站发布</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729" w:type="dxa"/>
            <w:tcBorders>
              <w:top w:val="single" w:color="auto" w:sz="4" w:space="0"/>
              <w:left w:val="single" w:color="auto" w:sz="4" w:space="0"/>
              <w:bottom w:val="single" w:color="auto" w:sz="4" w:space="0"/>
              <w:right w:val="nil"/>
            </w:tcBorders>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110"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31</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cs="宋体"/>
              </w:rPr>
              <w:t>JAVA</w:t>
            </w:r>
            <w:r>
              <w:rPr>
                <w:rFonts w:hint="eastAsia" w:cs="宋体"/>
              </w:rPr>
              <w:t>技术基础</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297" w:hRule="atLeast"/>
          <w:jc w:val="center"/>
        </w:trPr>
        <w:tc>
          <w:tcPr>
            <w:tcW w:w="742" w:type="dxa"/>
            <w:vMerge w:val="continue"/>
            <w:tcBorders>
              <w:left w:val="nil"/>
              <w:bottom w:val="single" w:color="auto" w:sz="4" w:space="0"/>
              <w:right w:val="single" w:color="auto" w:sz="4" w:space="0"/>
            </w:tcBorders>
            <w:vAlign w:val="center"/>
          </w:tcPr>
          <w:p>
            <w:pPr>
              <w:spacing w:line="260" w:lineRule="exact"/>
              <w:jc w:val="center"/>
              <w:rPr>
                <w:rFonts w:cs="宋体"/>
              </w:rPr>
            </w:pPr>
          </w:p>
        </w:tc>
        <w:tc>
          <w:tcPr>
            <w:tcW w:w="688" w:type="dxa"/>
            <w:vMerge w:val="continue"/>
            <w:tcBorders>
              <w:left w:val="single" w:color="auto" w:sz="4" w:space="0"/>
              <w:bottom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bottom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bottom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32</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2669</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★网络实用技术基础</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4</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624" w:hRule="atLeast"/>
          <w:jc w:val="center"/>
        </w:trPr>
        <w:tc>
          <w:tcPr>
            <w:tcW w:w="742" w:type="dxa"/>
            <w:tcBorders>
              <w:top w:val="single" w:color="auto" w:sz="4" w:space="0"/>
              <w:left w:val="nil"/>
              <w:right w:val="single" w:color="auto" w:sz="4" w:space="0"/>
            </w:tcBorders>
            <w:vAlign w:val="center"/>
          </w:tcPr>
          <w:p>
            <w:pPr>
              <w:spacing w:line="260" w:lineRule="exact"/>
              <w:jc w:val="center"/>
              <w:rPr>
                <w:rFonts w:cs="宋体"/>
              </w:rPr>
            </w:pPr>
            <w:r>
              <w:rPr>
                <w:rFonts w:hint="eastAsia" w:cs="宋体"/>
              </w:rPr>
              <w:t>通识</w:t>
            </w:r>
          </w:p>
          <w:p>
            <w:pPr>
              <w:spacing w:line="260" w:lineRule="exact"/>
              <w:jc w:val="center"/>
              <w:rPr>
                <w:rFonts w:cs="宋体"/>
              </w:rPr>
            </w:pPr>
            <w:r>
              <w:rPr>
                <w:rFonts w:hint="eastAsia" w:cs="宋体"/>
              </w:rPr>
              <w:t>课</w:t>
            </w:r>
          </w:p>
        </w:tc>
        <w:tc>
          <w:tcPr>
            <w:tcW w:w="688" w:type="dxa"/>
            <w:tcBorders>
              <w:top w:val="single" w:color="auto" w:sz="4" w:space="0"/>
              <w:left w:val="single" w:color="auto" w:sz="4" w:space="0"/>
              <w:right w:val="single" w:color="auto" w:sz="4" w:space="0"/>
            </w:tcBorders>
            <w:vAlign w:val="center"/>
          </w:tcPr>
          <w:p>
            <w:pPr>
              <w:spacing w:line="260" w:lineRule="exact"/>
              <w:jc w:val="center"/>
              <w:rPr>
                <w:rFonts w:cs="宋体"/>
              </w:rPr>
            </w:pPr>
            <w:r>
              <w:rPr>
                <w:rFonts w:cs="宋体"/>
              </w:rPr>
              <w:t>2</w:t>
            </w:r>
          </w:p>
        </w:tc>
        <w:tc>
          <w:tcPr>
            <w:tcW w:w="786" w:type="dxa"/>
            <w:tcBorders>
              <w:top w:val="single" w:color="auto" w:sz="4" w:space="0"/>
              <w:left w:val="single" w:color="auto" w:sz="4" w:space="0"/>
              <w:right w:val="single" w:color="auto" w:sz="4" w:space="0"/>
            </w:tcBorders>
            <w:vAlign w:val="center"/>
          </w:tcPr>
          <w:p>
            <w:pPr>
              <w:spacing w:line="260" w:lineRule="exact"/>
              <w:jc w:val="center"/>
              <w:rPr>
                <w:rFonts w:cs="宋体"/>
              </w:rPr>
            </w:pPr>
            <w:r>
              <w:rPr>
                <w:rFonts w:cs="宋体"/>
              </w:rPr>
              <w:t>0</w:t>
            </w:r>
          </w:p>
        </w:tc>
        <w:tc>
          <w:tcPr>
            <w:tcW w:w="554" w:type="dxa"/>
            <w:tcBorders>
              <w:top w:val="single" w:color="auto" w:sz="4" w:space="0"/>
              <w:left w:val="single" w:color="auto" w:sz="4" w:space="0"/>
              <w:right w:val="single" w:color="auto" w:sz="4" w:space="0"/>
            </w:tcBorders>
            <w:vAlign w:val="center"/>
          </w:tcPr>
          <w:p>
            <w:pPr>
              <w:spacing w:line="260" w:lineRule="exact"/>
              <w:jc w:val="center"/>
              <w:rPr>
                <w:rFonts w:cs="宋体"/>
              </w:rPr>
            </w:pPr>
            <w:r>
              <w:rPr>
                <w:rFonts w:cs="宋体"/>
              </w:rPr>
              <w:t>14</w:t>
            </w:r>
          </w:p>
        </w:tc>
        <w:tc>
          <w:tcPr>
            <w:tcW w:w="360" w:type="dxa"/>
            <w:tcBorders>
              <w:top w:val="single" w:color="auto" w:sz="4" w:space="0"/>
              <w:left w:val="single" w:color="auto" w:sz="4" w:space="0"/>
              <w:right w:val="single" w:color="auto" w:sz="4" w:space="0"/>
            </w:tcBorders>
            <w:vAlign w:val="center"/>
          </w:tcPr>
          <w:p>
            <w:pPr>
              <w:spacing w:line="260" w:lineRule="exact"/>
              <w:jc w:val="center"/>
              <w:rPr>
                <w:rFonts w:cs="宋体"/>
              </w:rPr>
            </w:pPr>
            <w:r>
              <w:rPr>
                <w:rFonts w:cs="宋体"/>
              </w:rPr>
              <w:t>3</w:t>
            </w:r>
            <w:r>
              <w:rPr>
                <w:rFonts w:hint="eastAsia" w:cs="宋体"/>
              </w:rPr>
              <w:t>3</w:t>
            </w:r>
          </w:p>
        </w:tc>
        <w:tc>
          <w:tcPr>
            <w:tcW w:w="720" w:type="dxa"/>
            <w:tcBorders>
              <w:top w:val="single" w:color="auto" w:sz="4" w:space="0"/>
              <w:left w:val="single" w:color="auto" w:sz="4" w:space="0"/>
              <w:right w:val="single" w:color="auto" w:sz="4" w:space="0"/>
            </w:tcBorders>
            <w:vAlign w:val="center"/>
          </w:tcPr>
          <w:p>
            <w:pPr>
              <w:spacing w:line="260" w:lineRule="exact"/>
              <w:jc w:val="center"/>
              <w:rPr>
                <w:rFonts w:cs="宋体"/>
              </w:rPr>
            </w:pPr>
          </w:p>
        </w:tc>
        <w:tc>
          <w:tcPr>
            <w:tcW w:w="6125" w:type="dxa"/>
            <w:gridSpan w:val="8"/>
            <w:tcBorders>
              <w:top w:val="single" w:color="auto" w:sz="4" w:space="0"/>
              <w:left w:val="single" w:color="auto" w:sz="4" w:space="0"/>
            </w:tcBorders>
            <w:vAlign w:val="center"/>
          </w:tcPr>
          <w:p>
            <w:pPr>
              <w:spacing w:line="260" w:lineRule="exact"/>
              <w:jc w:val="center"/>
              <w:rPr>
                <w:rFonts w:cs="宋体"/>
              </w:rPr>
            </w:pPr>
            <w:r>
              <w:rPr>
                <w:rFonts w:hint="eastAsia" w:cs="宋体"/>
              </w:rPr>
              <w:t>具体课程见国开通识课平台</w:t>
            </w:r>
          </w:p>
        </w:tc>
      </w:tr>
      <w:tr>
        <w:tblPrEx>
          <w:tblCellMar>
            <w:top w:w="0" w:type="dxa"/>
            <w:left w:w="57" w:type="dxa"/>
            <w:bottom w:w="0" w:type="dxa"/>
            <w:right w:w="57" w:type="dxa"/>
          </w:tblCellMar>
        </w:tblPrEx>
        <w:trPr>
          <w:trHeight w:val="340" w:hRule="atLeast"/>
          <w:jc w:val="center"/>
        </w:trPr>
        <w:tc>
          <w:tcPr>
            <w:tcW w:w="742" w:type="dxa"/>
            <w:vMerge w:val="restart"/>
            <w:tcBorders>
              <w:top w:val="single" w:color="auto" w:sz="4" w:space="0"/>
              <w:left w:val="nil"/>
              <w:right w:val="single" w:color="auto" w:sz="4" w:space="0"/>
            </w:tcBorders>
            <w:vAlign w:val="center"/>
          </w:tcPr>
          <w:p>
            <w:pPr>
              <w:spacing w:line="260" w:lineRule="exact"/>
              <w:jc w:val="center"/>
              <w:rPr>
                <w:rFonts w:cs="宋体"/>
              </w:rPr>
            </w:pPr>
            <w:r>
              <w:rPr>
                <w:rFonts w:hint="eastAsia" w:cs="宋体"/>
              </w:rPr>
              <w:t>专业</w:t>
            </w:r>
          </w:p>
          <w:p>
            <w:pPr>
              <w:spacing w:line="260" w:lineRule="exact"/>
              <w:jc w:val="center"/>
              <w:rPr>
                <w:rFonts w:cs="宋体"/>
              </w:rPr>
            </w:pPr>
            <w:r>
              <w:rPr>
                <w:rFonts w:hint="eastAsia" w:cs="宋体"/>
              </w:rPr>
              <w:t>拓展</w:t>
            </w:r>
          </w:p>
          <w:p>
            <w:pPr>
              <w:spacing w:line="260" w:lineRule="exact"/>
              <w:jc w:val="center"/>
              <w:rPr>
                <w:rFonts w:cs="宋体"/>
              </w:rPr>
            </w:pPr>
          </w:p>
        </w:tc>
        <w:tc>
          <w:tcPr>
            <w:tcW w:w="688"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4</w:t>
            </w:r>
          </w:p>
        </w:tc>
        <w:tc>
          <w:tcPr>
            <w:tcW w:w="786"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cs="宋体"/>
              </w:rPr>
              <w:t>0</w:t>
            </w:r>
          </w:p>
        </w:tc>
        <w:tc>
          <w:tcPr>
            <w:tcW w:w="554" w:type="dxa"/>
            <w:vMerge w:val="restart"/>
            <w:tcBorders>
              <w:top w:val="single" w:color="auto" w:sz="4" w:space="0"/>
              <w:left w:val="single" w:color="auto" w:sz="4" w:space="0"/>
              <w:right w:val="single" w:color="auto" w:sz="4" w:space="0"/>
            </w:tcBorders>
            <w:vAlign w:val="center"/>
          </w:tcPr>
          <w:p>
            <w:pPr>
              <w:spacing w:line="260" w:lineRule="exact"/>
              <w:jc w:val="center"/>
              <w:rPr>
                <w:rFonts w:cs="宋体"/>
              </w:rPr>
            </w:pPr>
            <w:r>
              <w:rPr>
                <w:rFonts w:hint="eastAsia" w:cs="宋体"/>
              </w:rPr>
              <w:t>8</w:t>
            </w: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34</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50662</w:t>
            </w: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摄影与摄像</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340"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r>
              <w:rPr>
                <w:rFonts w:hint="eastAsia" w:cs="宋体"/>
              </w:rPr>
              <w:t>5</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创业沙盘实训</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非统设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340"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w:t>
            </w:r>
            <w:r>
              <w:rPr>
                <w:rFonts w:hint="eastAsia" w:cs="宋体"/>
              </w:rPr>
              <w:t>6</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创新与创业管理</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非统设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340" w:hRule="atLeast"/>
          <w:jc w:val="center"/>
        </w:trPr>
        <w:tc>
          <w:tcPr>
            <w:tcW w:w="742" w:type="dxa"/>
            <w:vMerge w:val="continue"/>
            <w:tcBorders>
              <w:left w:val="nil"/>
              <w:right w:val="single" w:color="auto" w:sz="4" w:space="0"/>
            </w:tcBorders>
            <w:vAlign w:val="center"/>
          </w:tcPr>
          <w:p>
            <w:pPr>
              <w:spacing w:line="260" w:lineRule="exact"/>
              <w:jc w:val="center"/>
              <w:rPr>
                <w:rFonts w:cs="宋体"/>
              </w:rPr>
            </w:pPr>
          </w:p>
        </w:tc>
        <w:tc>
          <w:tcPr>
            <w:tcW w:w="688" w:type="dxa"/>
            <w:vMerge w:val="continue"/>
            <w:tcBorders>
              <w:left w:val="single" w:color="auto" w:sz="4" w:space="0"/>
              <w:right w:val="single" w:color="auto" w:sz="4" w:space="0"/>
            </w:tcBorders>
            <w:vAlign w:val="center"/>
          </w:tcPr>
          <w:p>
            <w:pPr>
              <w:spacing w:line="260" w:lineRule="exact"/>
              <w:jc w:val="center"/>
              <w:rPr>
                <w:rFonts w:cs="宋体"/>
              </w:rPr>
            </w:pPr>
          </w:p>
        </w:tc>
        <w:tc>
          <w:tcPr>
            <w:tcW w:w="786" w:type="dxa"/>
            <w:vMerge w:val="continue"/>
            <w:tcBorders>
              <w:left w:val="single" w:color="auto" w:sz="4" w:space="0"/>
              <w:right w:val="single" w:color="auto" w:sz="4" w:space="0"/>
            </w:tcBorders>
            <w:vAlign w:val="center"/>
          </w:tcPr>
          <w:p>
            <w:pPr>
              <w:spacing w:line="260" w:lineRule="exact"/>
              <w:jc w:val="center"/>
              <w:rPr>
                <w:rFonts w:cs="宋体"/>
              </w:rPr>
            </w:pPr>
          </w:p>
        </w:tc>
        <w:tc>
          <w:tcPr>
            <w:tcW w:w="554" w:type="dxa"/>
            <w:vMerge w:val="continue"/>
            <w:tcBorders>
              <w:left w:val="single" w:color="auto" w:sz="4" w:space="0"/>
              <w:right w:val="single" w:color="auto" w:sz="4" w:space="0"/>
            </w:tcBorders>
            <w:vAlign w:val="center"/>
          </w:tcPr>
          <w:p>
            <w:pPr>
              <w:spacing w:line="260" w:lineRule="exact"/>
              <w:jc w:val="center"/>
              <w:rPr>
                <w:rFonts w:cs="宋体"/>
              </w:rPr>
            </w:pPr>
          </w:p>
        </w:tc>
        <w:tc>
          <w:tcPr>
            <w:tcW w:w="3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38</w:t>
            </w:r>
          </w:p>
        </w:tc>
        <w:tc>
          <w:tcPr>
            <w:tcW w:w="7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cs="宋体"/>
              </w:rPr>
            </w:pPr>
            <w:r>
              <w:rPr>
                <w:rFonts w:hint="eastAsia" w:cs="宋体"/>
              </w:rPr>
              <w:t>电子商务前沿理论</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非统设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hint="eastAsia" w:cs="宋体"/>
              </w:rPr>
              <w:t>选修</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cs="宋体"/>
              </w:rPr>
            </w:pPr>
            <w:r>
              <w:rPr>
                <w:rFonts w:cs="宋体"/>
              </w:rPr>
              <w:t>5</w:t>
            </w:r>
          </w:p>
        </w:tc>
        <w:tc>
          <w:tcPr>
            <w:tcW w:w="729" w:type="dxa"/>
            <w:tcBorders>
              <w:top w:val="single" w:color="auto" w:sz="4" w:space="0"/>
              <w:left w:val="single" w:color="auto" w:sz="4" w:space="0"/>
              <w:bottom w:val="single" w:color="auto" w:sz="4" w:space="0"/>
              <w:right w:val="nil"/>
            </w:tcBorders>
            <w:vAlign w:val="center"/>
          </w:tcPr>
          <w:p>
            <w:pPr>
              <w:spacing w:line="260" w:lineRule="exact"/>
              <w:jc w:val="center"/>
              <w:rPr>
                <w:rFonts w:cs="宋体"/>
              </w:rPr>
            </w:pPr>
            <w:r>
              <w:rPr>
                <w:rFonts w:hint="eastAsia" w:cs="宋体"/>
              </w:rPr>
              <w:t>分部</w:t>
            </w:r>
          </w:p>
        </w:tc>
      </w:tr>
      <w:tr>
        <w:tblPrEx>
          <w:tblCellMar>
            <w:top w:w="0" w:type="dxa"/>
            <w:left w:w="57" w:type="dxa"/>
            <w:bottom w:w="0" w:type="dxa"/>
            <w:right w:w="57" w:type="dxa"/>
          </w:tblCellMar>
        </w:tblPrEx>
        <w:trPr>
          <w:trHeight w:val="340" w:hRule="atLeast"/>
          <w:jc w:val="center"/>
        </w:trPr>
        <w:tc>
          <w:tcPr>
            <w:tcW w:w="742" w:type="dxa"/>
            <w:vMerge w:val="restart"/>
            <w:tcBorders>
              <w:top w:val="single" w:color="auto" w:sz="4" w:space="0"/>
              <w:left w:val="nil"/>
              <w:bottom w:val="single" w:color="auto" w:sz="4" w:space="0"/>
              <w:right w:val="single" w:color="auto" w:sz="4" w:space="0"/>
            </w:tcBorders>
            <w:vAlign w:val="center"/>
          </w:tcPr>
          <w:p>
            <w:pPr>
              <w:jc w:val="center"/>
            </w:pPr>
            <w:r>
              <w:rPr>
                <w:rFonts w:hint="eastAsia" w:hAnsi="宋体" w:cs="宋体"/>
              </w:rPr>
              <w:t>综合</w:t>
            </w:r>
            <w:r>
              <w:br w:type="textWrapping"/>
            </w:r>
            <w:r>
              <w:rPr>
                <w:rFonts w:hint="eastAsia" w:hAnsi="宋体" w:cs="宋体"/>
              </w:rPr>
              <w:t>实践</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pPr>
              <w:jc w:val="center"/>
            </w:pPr>
            <w:r>
              <w:t>10</w:t>
            </w:r>
          </w:p>
        </w:tc>
        <w:tc>
          <w:tcPr>
            <w:tcW w:w="786" w:type="dxa"/>
            <w:vMerge w:val="restart"/>
            <w:tcBorders>
              <w:top w:val="single" w:color="auto" w:sz="4" w:space="0"/>
              <w:left w:val="single" w:color="auto" w:sz="4" w:space="0"/>
              <w:bottom w:val="single" w:color="auto" w:sz="4" w:space="0"/>
              <w:right w:val="single" w:color="auto" w:sz="4" w:space="0"/>
            </w:tcBorders>
            <w:vAlign w:val="center"/>
          </w:tcPr>
          <w:p>
            <w:pPr>
              <w:jc w:val="center"/>
            </w:pPr>
            <w:r>
              <w:t>0</w:t>
            </w:r>
          </w:p>
        </w:tc>
        <w:tc>
          <w:tcPr>
            <w:tcW w:w="554" w:type="dxa"/>
            <w:vMerge w:val="restart"/>
            <w:tcBorders>
              <w:top w:val="single" w:color="auto" w:sz="4" w:space="0"/>
              <w:left w:val="single" w:color="auto" w:sz="4" w:space="0"/>
              <w:bottom w:val="single" w:color="auto" w:sz="4" w:space="0"/>
              <w:right w:val="single" w:color="auto" w:sz="4" w:space="0"/>
            </w:tcBorders>
            <w:vAlign w:val="center"/>
          </w:tcPr>
          <w:p>
            <w:pPr>
              <w:jc w:val="center"/>
            </w:pPr>
            <w:r>
              <w:t>10</w:t>
            </w:r>
          </w:p>
        </w:tc>
        <w:tc>
          <w:tcPr>
            <w:tcW w:w="360" w:type="dxa"/>
            <w:tcBorders>
              <w:top w:val="single" w:color="auto" w:sz="4" w:space="0"/>
              <w:left w:val="single" w:color="auto" w:sz="4" w:space="0"/>
              <w:bottom w:val="single" w:color="auto" w:sz="4" w:space="0"/>
              <w:right w:val="single" w:color="auto" w:sz="4" w:space="0"/>
            </w:tcBorders>
            <w:vAlign w:val="center"/>
          </w:tcPr>
          <w:p>
            <w:pPr>
              <w:jc w:val="center"/>
            </w:pPr>
            <w:r>
              <w:t>39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cs="宋体"/>
              </w:rPr>
              <w:t>社会实践（电子商务农副产品营销）</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必修</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729" w:type="dxa"/>
            <w:tcBorders>
              <w:top w:val="single" w:color="auto" w:sz="4" w:space="0"/>
              <w:left w:val="single" w:color="auto" w:sz="4" w:space="0"/>
              <w:bottom w:val="single" w:color="auto" w:sz="4" w:space="0"/>
              <w:right w:val="nil"/>
            </w:tcBorders>
            <w:vAlign w:val="center"/>
          </w:tcPr>
          <w:p>
            <w:pPr>
              <w:jc w:val="center"/>
            </w:pPr>
            <w:r>
              <w:rPr>
                <w:rFonts w:hint="eastAsia" w:cs="宋体"/>
              </w:rPr>
              <w:t>分部</w:t>
            </w:r>
          </w:p>
        </w:tc>
      </w:tr>
      <w:tr>
        <w:tblPrEx>
          <w:tblCellMar>
            <w:top w:w="0" w:type="dxa"/>
            <w:left w:w="57" w:type="dxa"/>
            <w:bottom w:w="0" w:type="dxa"/>
            <w:right w:w="57" w:type="dxa"/>
          </w:tblCellMar>
        </w:tblPrEx>
        <w:trPr>
          <w:trHeight w:val="340" w:hRule="atLeast"/>
          <w:jc w:val="center"/>
        </w:trPr>
        <w:tc>
          <w:tcPr>
            <w:tcW w:w="742" w:type="dxa"/>
            <w:vMerge w:val="continue"/>
            <w:tcBorders>
              <w:top w:val="single" w:color="auto" w:sz="4" w:space="0"/>
              <w:left w:val="nil"/>
              <w:bottom w:val="single" w:color="auto" w:sz="4" w:space="0"/>
              <w:right w:val="single" w:color="auto" w:sz="4" w:space="0"/>
            </w:tcBorders>
            <w:vAlign w:val="center"/>
          </w:tcPr>
          <w:p>
            <w:pPr>
              <w:widowControl/>
              <w:jc w:val="left"/>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267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cs="宋体"/>
              </w:rPr>
              <w:t>电子商务实训（农副产品营销）</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统设</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必修</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729" w:type="dxa"/>
            <w:tcBorders>
              <w:top w:val="single" w:color="auto" w:sz="4" w:space="0"/>
              <w:left w:val="single" w:color="auto" w:sz="4" w:space="0"/>
              <w:bottom w:val="single" w:color="auto" w:sz="4" w:space="0"/>
              <w:right w:val="nil"/>
            </w:tcBorders>
            <w:vAlign w:val="center"/>
          </w:tcPr>
          <w:p>
            <w:pPr>
              <w:jc w:val="center"/>
            </w:pPr>
            <w:r>
              <w:rPr>
                <w:rFonts w:hint="eastAsia" w:cs="宋体"/>
              </w:rPr>
              <w:t>分部</w:t>
            </w:r>
          </w:p>
        </w:tc>
      </w:tr>
    </w:tbl>
    <w:p>
      <w:pPr>
        <w:ind w:firstLine="413" w:firstLineChars="196"/>
        <w:rPr>
          <w:b/>
          <w:bCs/>
        </w:rPr>
      </w:pPr>
      <w:r>
        <w:rPr>
          <w:rFonts w:hint="eastAsia" w:cs="宋体"/>
          <w:b/>
          <w:bCs/>
        </w:rPr>
        <w:t>注：1.</w:t>
      </w:r>
      <w:r>
        <w:rPr>
          <w:rFonts w:hint="eastAsia" w:ascii="宋体" w:hAnsi="宋体" w:cs="宋体"/>
        </w:rPr>
        <w:t>“★”表示人社部电子商务师职业资格证书考试科目先修课程，修完该类课程后可按照国家</w:t>
      </w:r>
      <w:r>
        <w:rPr>
          <w:rFonts w:hint="eastAsia" w:ascii="宋体" w:hAnsi="宋体" w:cs="宋体"/>
          <w:lang w:eastAsia="zh-CN"/>
        </w:rPr>
        <w:t>人力资源和社会保障部</w:t>
      </w:r>
      <w:r>
        <w:rPr>
          <w:rFonts w:hint="eastAsia" w:ascii="宋体" w:hAnsi="宋体" w:cs="宋体"/>
        </w:rPr>
        <w:t>的报考条件，报考相应等级电子商务师的职业资格考试，通过考试者可获取《中华人民共和国职业资格证书》统一编号登记管理，并可网上查询的职业资格证书。</w:t>
      </w:r>
    </w:p>
    <w:p>
      <w:r>
        <w:rPr>
          <w:rFonts w:hint="eastAsia"/>
        </w:rPr>
        <w:t xml:space="preserve">     </w:t>
      </w:r>
      <w:r>
        <w:rPr>
          <w:rFonts w:hint="eastAsia" w:cs="宋体"/>
          <w:b/>
          <w:bCs/>
        </w:rPr>
        <w:t xml:space="preserve">2. </w:t>
      </w:r>
      <w:r>
        <w:rPr>
          <w:rFonts w:hint="eastAsia"/>
        </w:rPr>
        <w:t>分部在制定实施性专业规则时须根据培养目标的侧重点在专业课一或专业课二模块中任选一模块课程开设。</w:t>
      </w:r>
    </w:p>
    <w:p/>
    <w:p/>
    <w:p/>
    <w:p>
      <w:pPr>
        <w:tabs>
          <w:tab w:val="left" w:pos="3015"/>
        </w:tabs>
      </w:pPr>
      <w:r>
        <w:tab/>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2"/>
  </w:compat>
  <w:docVars>
    <w:docVar w:name="commondata" w:val="eyJoZGlkIjoiNWNmM2U1ZDAxZjZhYmRjZGZhYWMyYmIyYTJjYjhlYzMifQ=="/>
  </w:docVars>
  <w:rsids>
    <w:rsidRoot w:val="00627D88"/>
    <w:rsid w:val="0001746F"/>
    <w:rsid w:val="00042509"/>
    <w:rsid w:val="00073713"/>
    <w:rsid w:val="00073869"/>
    <w:rsid w:val="00074A81"/>
    <w:rsid w:val="00093205"/>
    <w:rsid w:val="000950F8"/>
    <w:rsid w:val="00095BD9"/>
    <w:rsid w:val="000A141A"/>
    <w:rsid w:val="000B164E"/>
    <w:rsid w:val="000C064C"/>
    <w:rsid w:val="000C0A0C"/>
    <w:rsid w:val="000C5B51"/>
    <w:rsid w:val="000D3604"/>
    <w:rsid w:val="000E1B9F"/>
    <w:rsid w:val="000E68EF"/>
    <w:rsid w:val="00104BB5"/>
    <w:rsid w:val="00116BB4"/>
    <w:rsid w:val="00121F59"/>
    <w:rsid w:val="00150DA1"/>
    <w:rsid w:val="0015731F"/>
    <w:rsid w:val="00170C28"/>
    <w:rsid w:val="00193883"/>
    <w:rsid w:val="001C5548"/>
    <w:rsid w:val="001D4E84"/>
    <w:rsid w:val="001E7BC0"/>
    <w:rsid w:val="001F0403"/>
    <w:rsid w:val="001F44F7"/>
    <w:rsid w:val="001F6473"/>
    <w:rsid w:val="002061FC"/>
    <w:rsid w:val="002133BC"/>
    <w:rsid w:val="00223A0E"/>
    <w:rsid w:val="00225983"/>
    <w:rsid w:val="00227E27"/>
    <w:rsid w:val="0023015D"/>
    <w:rsid w:val="00246361"/>
    <w:rsid w:val="00246B62"/>
    <w:rsid w:val="00261ADC"/>
    <w:rsid w:val="002637F4"/>
    <w:rsid w:val="002805F3"/>
    <w:rsid w:val="00285A15"/>
    <w:rsid w:val="00292E04"/>
    <w:rsid w:val="002975AF"/>
    <w:rsid w:val="002A517A"/>
    <w:rsid w:val="002B106C"/>
    <w:rsid w:val="002B7242"/>
    <w:rsid w:val="002C1119"/>
    <w:rsid w:val="002D16CB"/>
    <w:rsid w:val="002D774F"/>
    <w:rsid w:val="002E3DAD"/>
    <w:rsid w:val="002F2FC8"/>
    <w:rsid w:val="002F5FBA"/>
    <w:rsid w:val="00300284"/>
    <w:rsid w:val="00300A69"/>
    <w:rsid w:val="00305E69"/>
    <w:rsid w:val="003065DF"/>
    <w:rsid w:val="003210E7"/>
    <w:rsid w:val="0032666B"/>
    <w:rsid w:val="00375846"/>
    <w:rsid w:val="00383560"/>
    <w:rsid w:val="00390C9B"/>
    <w:rsid w:val="00391415"/>
    <w:rsid w:val="003B0027"/>
    <w:rsid w:val="003B23F8"/>
    <w:rsid w:val="003D61EA"/>
    <w:rsid w:val="003E0195"/>
    <w:rsid w:val="004064C3"/>
    <w:rsid w:val="00407895"/>
    <w:rsid w:val="00423B3F"/>
    <w:rsid w:val="00427B3D"/>
    <w:rsid w:val="004340D6"/>
    <w:rsid w:val="00444083"/>
    <w:rsid w:val="004445E8"/>
    <w:rsid w:val="00476EAC"/>
    <w:rsid w:val="0048245D"/>
    <w:rsid w:val="00493B86"/>
    <w:rsid w:val="0049421E"/>
    <w:rsid w:val="004A52C7"/>
    <w:rsid w:val="004B389D"/>
    <w:rsid w:val="004C2838"/>
    <w:rsid w:val="004E1385"/>
    <w:rsid w:val="004E4A19"/>
    <w:rsid w:val="005014EC"/>
    <w:rsid w:val="00516112"/>
    <w:rsid w:val="005376AC"/>
    <w:rsid w:val="0054468A"/>
    <w:rsid w:val="00552D8F"/>
    <w:rsid w:val="00556F14"/>
    <w:rsid w:val="005835FA"/>
    <w:rsid w:val="00583AC9"/>
    <w:rsid w:val="005A7C17"/>
    <w:rsid w:val="005B2D61"/>
    <w:rsid w:val="005B7C60"/>
    <w:rsid w:val="005C4C93"/>
    <w:rsid w:val="005D7529"/>
    <w:rsid w:val="005E1482"/>
    <w:rsid w:val="005E4DB1"/>
    <w:rsid w:val="00627D88"/>
    <w:rsid w:val="00635E95"/>
    <w:rsid w:val="00637FD1"/>
    <w:rsid w:val="00682C13"/>
    <w:rsid w:val="00693417"/>
    <w:rsid w:val="006A4596"/>
    <w:rsid w:val="006D10BF"/>
    <w:rsid w:val="006E39B4"/>
    <w:rsid w:val="006E48C5"/>
    <w:rsid w:val="00705C01"/>
    <w:rsid w:val="0074777C"/>
    <w:rsid w:val="00764FE3"/>
    <w:rsid w:val="007662DE"/>
    <w:rsid w:val="00770D78"/>
    <w:rsid w:val="00783FA8"/>
    <w:rsid w:val="00786991"/>
    <w:rsid w:val="00787C4F"/>
    <w:rsid w:val="007A188C"/>
    <w:rsid w:val="007A2CB8"/>
    <w:rsid w:val="007C04BB"/>
    <w:rsid w:val="007C4CA8"/>
    <w:rsid w:val="007D3650"/>
    <w:rsid w:val="007E264D"/>
    <w:rsid w:val="007F5DF8"/>
    <w:rsid w:val="008204EF"/>
    <w:rsid w:val="00823ADC"/>
    <w:rsid w:val="0083038B"/>
    <w:rsid w:val="00834EE7"/>
    <w:rsid w:val="0086257A"/>
    <w:rsid w:val="008858A8"/>
    <w:rsid w:val="00892247"/>
    <w:rsid w:val="008D6591"/>
    <w:rsid w:val="008E549B"/>
    <w:rsid w:val="008E5DAA"/>
    <w:rsid w:val="008E698C"/>
    <w:rsid w:val="008F1623"/>
    <w:rsid w:val="00904520"/>
    <w:rsid w:val="00906E2D"/>
    <w:rsid w:val="00944C47"/>
    <w:rsid w:val="009578D2"/>
    <w:rsid w:val="00961181"/>
    <w:rsid w:val="00974051"/>
    <w:rsid w:val="00977C54"/>
    <w:rsid w:val="0098089B"/>
    <w:rsid w:val="009927A7"/>
    <w:rsid w:val="009A33A1"/>
    <w:rsid w:val="009A566C"/>
    <w:rsid w:val="009B5F80"/>
    <w:rsid w:val="009D3DA4"/>
    <w:rsid w:val="009D4587"/>
    <w:rsid w:val="009E4AAB"/>
    <w:rsid w:val="009F05F9"/>
    <w:rsid w:val="00A10E71"/>
    <w:rsid w:val="00A62A3A"/>
    <w:rsid w:val="00A66421"/>
    <w:rsid w:val="00A67D6B"/>
    <w:rsid w:val="00A70FED"/>
    <w:rsid w:val="00A74596"/>
    <w:rsid w:val="00A83E93"/>
    <w:rsid w:val="00AB3DDA"/>
    <w:rsid w:val="00AC310A"/>
    <w:rsid w:val="00AC578A"/>
    <w:rsid w:val="00AD396C"/>
    <w:rsid w:val="00AE302E"/>
    <w:rsid w:val="00AE431E"/>
    <w:rsid w:val="00AE43B4"/>
    <w:rsid w:val="00AE7AEB"/>
    <w:rsid w:val="00AF02FD"/>
    <w:rsid w:val="00AF7A3A"/>
    <w:rsid w:val="00B00986"/>
    <w:rsid w:val="00B26C32"/>
    <w:rsid w:val="00B324F6"/>
    <w:rsid w:val="00B40819"/>
    <w:rsid w:val="00B81566"/>
    <w:rsid w:val="00B93BA6"/>
    <w:rsid w:val="00BC76DD"/>
    <w:rsid w:val="00C04796"/>
    <w:rsid w:val="00C07B34"/>
    <w:rsid w:val="00C16FAC"/>
    <w:rsid w:val="00C21049"/>
    <w:rsid w:val="00C23A0F"/>
    <w:rsid w:val="00C40073"/>
    <w:rsid w:val="00C43EA2"/>
    <w:rsid w:val="00C44ED4"/>
    <w:rsid w:val="00C47221"/>
    <w:rsid w:val="00CB3DC0"/>
    <w:rsid w:val="00CC0D1E"/>
    <w:rsid w:val="00CC5AD2"/>
    <w:rsid w:val="00CD0C08"/>
    <w:rsid w:val="00CE3767"/>
    <w:rsid w:val="00D14273"/>
    <w:rsid w:val="00D3303B"/>
    <w:rsid w:val="00D47066"/>
    <w:rsid w:val="00D544EC"/>
    <w:rsid w:val="00D57E8C"/>
    <w:rsid w:val="00D835BB"/>
    <w:rsid w:val="00D97ABD"/>
    <w:rsid w:val="00DA0E03"/>
    <w:rsid w:val="00DC2B06"/>
    <w:rsid w:val="00DE7526"/>
    <w:rsid w:val="00DF2253"/>
    <w:rsid w:val="00DF4B84"/>
    <w:rsid w:val="00E31808"/>
    <w:rsid w:val="00E63B23"/>
    <w:rsid w:val="00E65E04"/>
    <w:rsid w:val="00E737B5"/>
    <w:rsid w:val="00E738E7"/>
    <w:rsid w:val="00E945D0"/>
    <w:rsid w:val="00EB6419"/>
    <w:rsid w:val="00EB7CEE"/>
    <w:rsid w:val="00EC5A91"/>
    <w:rsid w:val="00EE5927"/>
    <w:rsid w:val="00EF78A9"/>
    <w:rsid w:val="00F45B86"/>
    <w:rsid w:val="00F60FDE"/>
    <w:rsid w:val="00F61779"/>
    <w:rsid w:val="00F63964"/>
    <w:rsid w:val="00F84D0B"/>
    <w:rsid w:val="00FA118E"/>
    <w:rsid w:val="00FA1E4E"/>
    <w:rsid w:val="00FA7951"/>
    <w:rsid w:val="00FB0899"/>
    <w:rsid w:val="00FB6948"/>
    <w:rsid w:val="00FC054C"/>
    <w:rsid w:val="00FC59A5"/>
    <w:rsid w:val="00FE7262"/>
    <w:rsid w:val="00FE7B45"/>
    <w:rsid w:val="00FF137F"/>
    <w:rsid w:val="00FF5B9A"/>
    <w:rsid w:val="02F306C0"/>
    <w:rsid w:val="0A3F005D"/>
    <w:rsid w:val="0D95632E"/>
    <w:rsid w:val="1E740106"/>
    <w:rsid w:val="1EF369B3"/>
    <w:rsid w:val="2D401169"/>
    <w:rsid w:val="35121EA0"/>
    <w:rsid w:val="39417B99"/>
    <w:rsid w:val="42CA40B1"/>
    <w:rsid w:val="4E720A10"/>
    <w:rsid w:val="521D4FBE"/>
    <w:rsid w:val="5B301727"/>
    <w:rsid w:val="5C307510"/>
    <w:rsid w:val="5D820688"/>
    <w:rsid w:val="699C2B94"/>
    <w:rsid w:val="6D256CDA"/>
    <w:rsid w:val="706B4661"/>
    <w:rsid w:val="782D4C83"/>
    <w:rsid w:val="7E7650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Hyperlink"/>
    <w:qFormat/>
    <w:uiPriority w:val="99"/>
    <w:rPr>
      <w:rFonts w:cs="Times New Roman"/>
      <w:color w:val="0000FF"/>
      <w:u w:val="single"/>
    </w:rPr>
  </w:style>
  <w:style w:type="character" w:customStyle="1" w:styleId="7">
    <w:name w:val="页脚 Char"/>
    <w:link w:val="2"/>
    <w:qFormat/>
    <w:locked/>
    <w:uiPriority w:val="99"/>
    <w:rPr>
      <w:rFonts w:ascii="Times New Roman" w:hAnsi="Times New Roman" w:eastAsia="宋体"/>
      <w:sz w:val="18"/>
    </w:rPr>
  </w:style>
  <w:style w:type="character" w:customStyle="1" w:styleId="8">
    <w:name w:val="页眉 Char"/>
    <w:link w:val="3"/>
    <w:locked/>
    <w:uiPriority w:val="99"/>
    <w:rPr>
      <w:rFonts w:ascii="Times New Roman" w:hAnsi="Times New Roman" w:eastAsia="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8D89-4F93-4BD7-A6A2-F46B4EDEB0D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255</Words>
  <Characters>1456</Characters>
  <Lines>12</Lines>
  <Paragraphs>3</Paragraphs>
  <TotalTime>1</TotalTime>
  <ScaleCrop>false</ScaleCrop>
  <LinksUpToDate>false</LinksUpToDate>
  <CharactersWithSpaces>1708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2015-07-16T01:15:00Z</dcterms:created>
  <dc:creator>Simon</dc:creator>
  <cp:lastModifiedBy>JunRui*</cp:lastModifiedBy>
  <cp:lastPrinted>2015-07-06T03:15:00Z</cp:lastPrinted>
  <dcterms:modified xsi:type="dcterms:W3CDTF">2023-09-06T07:10:13Z</dcterms:modified>
  <dc:title>财经大类市场营销类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A6716BDF25DC4551BD41C0219BEC0CE3_12</vt:lpwstr>
  </property>
</Properties>
</file>